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FC6B3" w14:textId="46AD1849" w:rsidR="00814DDD" w:rsidRDefault="00814DDD" w:rsidP="00814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Когда меня как учителя спрашивают о том, что в начале моего пути было самым сложным, я всегда затрудняюсь с ответом. И дело не в том, что не было шероховатостей, а в том, что программа наставничества, действующая в лицее, значительно облегчила мою адаптацию в школе.</w:t>
      </w:r>
    </w:p>
    <w:p w14:paraId="45DE7DF8" w14:textId="43B07E67" w:rsidR="00657A92" w:rsidRPr="00B522C2" w:rsidRDefault="00DB0815" w:rsidP="00814D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2C2">
        <w:rPr>
          <w:rFonts w:ascii="Times New Roman" w:hAnsi="Times New Roman" w:cs="Times New Roman"/>
          <w:sz w:val="28"/>
          <w:szCs w:val="28"/>
        </w:rPr>
        <w:t>Будучи куратором программы наставничества в лицее, Елена Евгеньевна Герасимовская сумела не просто выстроить формальную систему взаимодействия между наставником и наставляемым, а помогла наполнить ее смыслом. Наиболее точно мы можем охарактеризовать этот подход, назвав его осознанным. Наставнические пары формируются не только по принципу общности преподаваемого предмета, но и на основе общности взглядов, интересов, темперамента наставника и наставляемого.</w:t>
      </w:r>
      <w:r w:rsidR="00B522C2">
        <w:rPr>
          <w:rFonts w:ascii="Times New Roman" w:hAnsi="Times New Roman" w:cs="Times New Roman"/>
          <w:sz w:val="28"/>
          <w:szCs w:val="28"/>
        </w:rPr>
        <w:t xml:space="preserve"> </w:t>
      </w:r>
      <w:r w:rsidR="006365E1">
        <w:rPr>
          <w:rFonts w:ascii="Times New Roman" w:hAnsi="Times New Roman" w:cs="Times New Roman"/>
          <w:sz w:val="28"/>
          <w:szCs w:val="28"/>
        </w:rPr>
        <w:t xml:space="preserve">В </w:t>
      </w:r>
      <w:r w:rsidR="00693B8F">
        <w:rPr>
          <w:rFonts w:ascii="Times New Roman" w:hAnsi="Times New Roman" w:cs="Times New Roman"/>
          <w:sz w:val="28"/>
          <w:szCs w:val="28"/>
        </w:rPr>
        <w:t>основе программы лежит идея реверсивного наставничества, главн</w:t>
      </w:r>
      <w:r w:rsidR="00BF2224">
        <w:rPr>
          <w:rFonts w:ascii="Times New Roman" w:hAnsi="Times New Roman" w:cs="Times New Roman"/>
          <w:sz w:val="28"/>
          <w:szCs w:val="28"/>
        </w:rPr>
        <w:t>ым</w:t>
      </w:r>
      <w:r w:rsidR="00693B8F">
        <w:rPr>
          <w:rFonts w:ascii="Times New Roman" w:hAnsi="Times New Roman" w:cs="Times New Roman"/>
          <w:sz w:val="28"/>
          <w:szCs w:val="28"/>
        </w:rPr>
        <w:t xml:space="preserve"> вопросом которой является, как мы можем обменяться опытом в обоих направлениях: от наставника к наставляемому, и наоборот. Наверное, это одна из особенностей той системы наставничества, которую развивает Елена Евгеньевна. Мы всегда делаем акцент на том, что важна н</w:t>
      </w:r>
      <w:r w:rsidR="00814DDD">
        <w:rPr>
          <w:rFonts w:ascii="Times New Roman" w:hAnsi="Times New Roman" w:cs="Times New Roman"/>
          <w:sz w:val="28"/>
          <w:szCs w:val="28"/>
        </w:rPr>
        <w:t>е</w:t>
      </w:r>
      <w:r w:rsidR="00693B8F">
        <w:rPr>
          <w:rFonts w:ascii="Times New Roman" w:hAnsi="Times New Roman" w:cs="Times New Roman"/>
          <w:sz w:val="28"/>
          <w:szCs w:val="28"/>
        </w:rPr>
        <w:t xml:space="preserve"> передача опыта, а именно обмен. </w:t>
      </w:r>
    </w:p>
    <w:p w14:paraId="3FD05839" w14:textId="25260A47" w:rsidR="00DB0815" w:rsidRPr="00B522C2" w:rsidRDefault="00814DDD" w:rsidP="00814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522C2" w:rsidRPr="00B522C2">
        <w:rPr>
          <w:rFonts w:ascii="Times New Roman" w:hAnsi="Times New Roman" w:cs="Times New Roman"/>
          <w:sz w:val="28"/>
          <w:szCs w:val="28"/>
        </w:rPr>
        <w:t xml:space="preserve">Елена Евгеньевна предлагает не просто закрепление за участниками формального статуса, а разработку реальной программы совместной взаимообогащающей работы. Так, мы с моим наставником </w:t>
      </w:r>
      <w:r w:rsidR="00B522C2">
        <w:rPr>
          <w:rFonts w:ascii="Times New Roman" w:hAnsi="Times New Roman" w:cs="Times New Roman"/>
          <w:sz w:val="28"/>
          <w:szCs w:val="28"/>
        </w:rPr>
        <w:t xml:space="preserve">(Ляхова Е.Ю.) </w:t>
      </w:r>
      <w:r w:rsidR="00B522C2" w:rsidRPr="00B522C2">
        <w:rPr>
          <w:rFonts w:ascii="Times New Roman" w:hAnsi="Times New Roman" w:cs="Times New Roman"/>
          <w:sz w:val="28"/>
          <w:szCs w:val="28"/>
        </w:rPr>
        <w:t>не ограничились посещением уроков и точечными консультациями: мы стали полуфиналистами «Флагманов образования», лауреатами муниципального конкурса педагогического мастерства «Признание», готовили доклады для семинаров по наставничеству, принимали в них активное участие.</w:t>
      </w:r>
    </w:p>
    <w:p w14:paraId="73DFBDDA" w14:textId="21A56003" w:rsidR="00B522C2" w:rsidRPr="00B522C2" w:rsidRDefault="00BF2224" w:rsidP="00DB08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522C2" w:rsidRPr="00B522C2">
        <w:rPr>
          <w:rFonts w:ascii="Times New Roman" w:hAnsi="Times New Roman" w:cs="Times New Roman"/>
          <w:sz w:val="28"/>
          <w:szCs w:val="28"/>
        </w:rPr>
        <w:t>Таким образом, систему наставничества в лицее можно сравнить с объемным многогранником (не плоской фигурой!), где каждая грань – коммуникация, посещение уроков, конкурсы, выступления</w:t>
      </w:r>
      <w:r>
        <w:rPr>
          <w:rFonts w:ascii="Times New Roman" w:hAnsi="Times New Roman" w:cs="Times New Roman"/>
          <w:sz w:val="28"/>
          <w:szCs w:val="28"/>
        </w:rPr>
        <w:t xml:space="preserve">, эмоциональная и методическая </w:t>
      </w:r>
      <w:bookmarkStart w:id="0" w:name="_GoBack"/>
      <w:bookmarkEnd w:id="0"/>
      <w:r w:rsidR="00C14876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C14876" w:rsidRPr="00B522C2">
        <w:rPr>
          <w:rFonts w:ascii="Times New Roman" w:hAnsi="Times New Roman" w:cs="Times New Roman"/>
          <w:sz w:val="28"/>
          <w:szCs w:val="28"/>
        </w:rPr>
        <w:t>–</w:t>
      </w:r>
      <w:r w:rsidR="00B522C2" w:rsidRPr="00B522C2">
        <w:rPr>
          <w:rFonts w:ascii="Times New Roman" w:hAnsi="Times New Roman" w:cs="Times New Roman"/>
          <w:sz w:val="28"/>
          <w:szCs w:val="28"/>
        </w:rPr>
        <w:t xml:space="preserve"> формируют целостность работы в паре и системы в целом.</w:t>
      </w:r>
    </w:p>
    <w:sectPr w:rsidR="00B522C2" w:rsidRPr="00B5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EB"/>
    <w:rsid w:val="006365E1"/>
    <w:rsid w:val="00657A92"/>
    <w:rsid w:val="00693B8F"/>
    <w:rsid w:val="00814DDD"/>
    <w:rsid w:val="00934BEB"/>
    <w:rsid w:val="00B522C2"/>
    <w:rsid w:val="00BF2224"/>
    <w:rsid w:val="00C14876"/>
    <w:rsid w:val="00DB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3917"/>
  <w15:chartTrackingRefBased/>
  <w15:docId w15:val="{72A508EE-CB0B-494B-8CCC-85CDAB49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Полонянкина</dc:creator>
  <cp:keywords/>
  <dc:description/>
  <cp:lastModifiedBy>Надежда Полонянкина</cp:lastModifiedBy>
  <cp:revision>8</cp:revision>
  <dcterms:created xsi:type="dcterms:W3CDTF">2026-06-25T12:12:00Z</dcterms:created>
  <dcterms:modified xsi:type="dcterms:W3CDTF">2026-06-25T12:46:00Z</dcterms:modified>
</cp:coreProperties>
</file>