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rPr>
          <w:sz w:val="24"/>
          <w:szCs w:val="24"/>
        </w:rPr>
      </w:pPr>
      <w:r>
        <w:rPr>
          <w:rFonts w:eastAsia="Calibri" w:cs="Times New Roman"/>
          <w:b/>
          <w:sz w:val="24"/>
          <w:szCs w:val="24"/>
        </w:rPr>
        <w:t xml:space="preserve">СОГЛАСОВАНО:                                                            </w:t>
      </w:r>
      <w: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1430655</wp:posOffset>
                </wp:positionH>
                <wp:positionV relativeFrom="paragraph">
                  <wp:posOffset>-2208530</wp:posOffset>
                </wp:positionV>
                <wp:extent cx="7146290" cy="10191750"/>
                <wp:effectExtent l="0" t="0" r="0" b="0"/>
                <wp:wrapNone/>
                <wp:docPr id="1" name="Изображение1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Изображение1" descr=""/>
                        <pic:cNvPicPr/>
                      </pic:nvPicPr>
                      <pic:blipFill>
                        <a:blip r:embed="rId2"/>
                        <a:stretch/>
                      </pic:blipFill>
                      <pic:spPr>
                        <a:xfrm rot="5400000">
                          <a:off x="0" y="0"/>
                          <a:ext cx="7146360" cy="1019160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Изображение1" stroked="f" o:allowincell="f" style="position:absolute;margin-left:112.65pt;margin-top:-173.9pt;width:562.65pt;height:802.45pt;mso-wrap-style:none;v-text-anchor:middle;rotation:90" type="_x0000_t75">
                <v:imagedata r:id="rId3" o:detectmouseclick="t"/>
                <v:stroke color="#3465a4" joinstyle="round" endcap="flat"/>
                <w10:wrap type="none"/>
              </v:shape>
            </w:pict>
          </mc:Fallback>
        </mc:AlternateContent>
      </w:r>
      <w:r>
        <w:rPr>
          <w:rFonts w:eastAsia="Calibri" w:cs="Times New Roman"/>
          <w:b/>
          <w:sz w:val="24"/>
          <w:szCs w:val="24"/>
        </w:rPr>
        <w:t xml:space="preserve">                                                                                                     </w:t>
      </w:r>
      <w:bookmarkStart w:id="0" w:name="_GoBack"/>
      <w:bookmarkEnd w:id="0"/>
      <w:r>
        <w:rPr>
          <w:rFonts w:eastAsia="Calibri" w:cs="Times New Roman"/>
          <w:b/>
          <w:sz w:val="24"/>
          <w:szCs w:val="24"/>
        </w:rPr>
        <w:t>УТВЕРЖДАЮ:</w:t>
      </w:r>
    </w:p>
    <w:p>
      <w:pPr>
        <w:pStyle w:val="Normal"/>
        <w:spacing w:lineRule="auto" w:line="276" w:before="0" w:after="0"/>
        <w:rPr>
          <w:sz w:val="24"/>
          <w:szCs w:val="24"/>
        </w:rPr>
      </w:pPr>
      <w:r>
        <w:rPr>
          <w:rFonts w:eastAsia="Calibri" w:cs="Times New Roman"/>
          <w:b/>
          <w:sz w:val="24"/>
          <w:szCs w:val="24"/>
        </w:rPr>
        <w:t>Начальник МКУ                                                                                                                                                                   Директор МАОУ «Лицей»</w:t>
      </w:r>
    </w:p>
    <w:p>
      <w:pPr>
        <w:pStyle w:val="Normal"/>
        <w:spacing w:lineRule="auto" w:line="276" w:before="0" w:after="0"/>
        <w:rPr>
          <w:sz w:val="24"/>
          <w:szCs w:val="24"/>
        </w:rPr>
      </w:pPr>
      <w:r>
        <w:rPr>
          <w:rFonts w:eastAsia="Calibri" w:cs="Times New Roman"/>
          <w:b/>
          <w:sz w:val="24"/>
          <w:szCs w:val="24"/>
        </w:rPr>
        <w:t xml:space="preserve">«Управление образования» </w:t>
      </w:r>
    </w:p>
    <w:p>
      <w:pPr>
        <w:pStyle w:val="Normal"/>
        <w:spacing w:lineRule="auto" w:line="276" w:before="0" w:after="0"/>
        <w:rPr>
          <w:sz w:val="24"/>
          <w:szCs w:val="24"/>
        </w:rPr>
      </w:pPr>
      <w:r>
        <w:rPr>
          <w:rFonts w:eastAsia="Calibri" w:cs="Times New Roman"/>
          <w:b/>
          <w:sz w:val="24"/>
          <w:szCs w:val="24"/>
        </w:rPr>
        <w:t>____________   А.П. Парамонов                                                                                                                                        _____________Н.В. Решетова</w:t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rFonts w:eastAsia="Calibri" w:cs="Times New Roman"/>
          <w:b/>
          <w:sz w:val="24"/>
          <w:szCs w:val="24"/>
        </w:rPr>
        <w:t>«___» ________________2023г.                                                                                                                                           «____»______________2023 г.</w:t>
      </w:r>
    </w:p>
    <w:p>
      <w:pPr>
        <w:pStyle w:val="Normal"/>
        <w:spacing w:before="0" w:after="0"/>
        <w:ind w:firstLine="709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spacing w:before="0" w:after="0"/>
        <w:ind w:firstLine="709"/>
        <w:jc w:val="center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spacing w:before="0" w:after="0"/>
        <w:ind w:firstLine="709"/>
        <w:jc w:val="center"/>
        <w:rPr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>ПЛАН МЕРОПРИЯТИЙ (дорожная карта) внедрения Целевой модели наставничества</w:t>
      </w:r>
    </w:p>
    <w:p>
      <w:pPr>
        <w:pStyle w:val="Normal"/>
        <w:spacing w:before="0" w:after="0"/>
        <w:ind w:firstLine="709"/>
        <w:jc w:val="center"/>
        <w:rPr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 xml:space="preserve">в МАОУ «Лицей» в 2023-2024 учебном году. </w:t>
      </w:r>
    </w:p>
    <w:p>
      <w:pPr>
        <w:pStyle w:val="Normal"/>
        <w:spacing w:before="0" w:after="0"/>
        <w:ind w:firstLine="709"/>
        <w:jc w:val="center"/>
        <w:rPr>
          <w:rFonts w:cs="Times New Roman"/>
          <w:b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</w:r>
    </w:p>
    <w:tbl>
      <w:tblPr>
        <w:tblStyle w:val="a3"/>
        <w:tblW w:w="14601" w:type="dxa"/>
        <w:jc w:val="left"/>
        <w:tblInd w:w="562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51"/>
        <w:gridCol w:w="3542"/>
        <w:gridCol w:w="1986"/>
        <w:gridCol w:w="4253"/>
        <w:gridCol w:w="3969"/>
      </w:tblGrid>
      <w:tr>
        <w:trPr/>
        <w:tc>
          <w:tcPr>
            <w:tcW w:w="85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Calibri" w:cs="Times New Roman"/>
                <w:b/>
                <w:bCs/>
                <w:kern w:val="0"/>
                <w:sz w:val="24"/>
                <w:szCs w:val="24"/>
                <w:lang w:val="ru-RU" w:eastAsia="en-US" w:bidi="ar-SA"/>
              </w:rPr>
              <w:t xml:space="preserve">№ </w:t>
            </w:r>
            <w:r>
              <w:rPr>
                <w:rFonts w:eastAsia="Calibri" w:cs="Times New Roman"/>
                <w:b/>
                <w:bCs/>
                <w:kern w:val="0"/>
                <w:sz w:val="24"/>
                <w:szCs w:val="24"/>
                <w:lang w:val="ru-RU" w:eastAsia="en-US" w:bidi="ar-SA"/>
              </w:rPr>
              <w:t>п.</w:t>
            </w:r>
          </w:p>
        </w:tc>
        <w:tc>
          <w:tcPr>
            <w:tcW w:w="354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Calibri" w:cs="Times New Roman"/>
                <w:b/>
                <w:bCs/>
                <w:kern w:val="0"/>
                <w:sz w:val="24"/>
                <w:szCs w:val="24"/>
                <w:lang w:val="ru-RU" w:eastAsia="en-US" w:bidi="ar-SA"/>
              </w:rPr>
              <w:t>Содержание</w:t>
            </w:r>
          </w:p>
        </w:tc>
        <w:tc>
          <w:tcPr>
            <w:tcW w:w="198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Calibri" w:cs="Times New Roman"/>
                <w:b/>
                <w:bCs/>
                <w:kern w:val="0"/>
                <w:sz w:val="24"/>
                <w:szCs w:val="24"/>
                <w:lang w:val="ru-RU" w:eastAsia="en-US" w:bidi="ar-SA"/>
              </w:rPr>
              <w:t>Сроки</w:t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Calibri" w:cs="Times New Roman"/>
                <w:b/>
                <w:bCs/>
                <w:kern w:val="0"/>
                <w:sz w:val="24"/>
                <w:szCs w:val="24"/>
                <w:lang w:val="ru-RU" w:eastAsia="en-US" w:bidi="ar-SA"/>
              </w:rPr>
              <w:t>Результат</w:t>
            </w:r>
          </w:p>
        </w:tc>
        <w:tc>
          <w:tcPr>
            <w:tcW w:w="396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Calibri" w:cs="Times New Roman"/>
                <w:b/>
                <w:bCs/>
                <w:kern w:val="0"/>
                <w:sz w:val="24"/>
                <w:szCs w:val="24"/>
                <w:lang w:val="ru-RU" w:eastAsia="en-US" w:bidi="ar-SA"/>
              </w:rPr>
              <w:t>Ответственный</w:t>
            </w:r>
          </w:p>
        </w:tc>
      </w:tr>
      <w:tr>
        <w:trPr/>
        <w:tc>
          <w:tcPr>
            <w:tcW w:w="85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</w:p>
        </w:tc>
        <w:tc>
          <w:tcPr>
            <w:tcW w:w="354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Разработка дорожной карты\плана  на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kern w:val="0"/>
                <w:sz w:val="24"/>
                <w:szCs w:val="24"/>
                <w:lang w:val="ru-RU" w:eastAsia="en-US" w:bidi="ar-SA"/>
              </w:rPr>
              <w:t xml:space="preserve"> 2023-2024 </w:t>
            </w: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уч. Год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8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До 01.10.2023</w:t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 xml:space="preserve">Дорожной карта\ план мероприятий  на    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kern w:val="0"/>
                <w:sz w:val="24"/>
                <w:szCs w:val="24"/>
                <w:lang w:val="ru-RU" w:eastAsia="en-US" w:bidi="ar-SA"/>
              </w:rPr>
              <w:t xml:space="preserve">2023-2024 </w:t>
            </w: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уч. год</w:t>
            </w:r>
          </w:p>
        </w:tc>
        <w:tc>
          <w:tcPr>
            <w:tcW w:w="396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 xml:space="preserve">Герасимовская Е.Е.- зам. директора 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85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Calibri" w:cs="Times New Roman"/>
                <w:b/>
                <w:bCs/>
                <w:kern w:val="0"/>
                <w:sz w:val="24"/>
                <w:szCs w:val="24"/>
                <w:lang w:val="ru-RU" w:eastAsia="en-US" w:bidi="ar-SA"/>
              </w:rPr>
              <w:t>2</w:t>
            </w:r>
          </w:p>
        </w:tc>
        <w:tc>
          <w:tcPr>
            <w:tcW w:w="354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Утверждение и согласование плана мероприятий\ дорожной карты на</w:t>
            </w:r>
            <w:r>
              <w:rPr>
                <w:rFonts w:eastAsia="Calibri" w:cs="Times New Roman"/>
                <w:b w:val="false"/>
                <w:bCs w:val="false"/>
                <w:kern w:val="0"/>
                <w:sz w:val="24"/>
                <w:szCs w:val="24"/>
                <w:lang w:val="ru-RU" w:eastAsia="en-US" w:bidi="ar-SA"/>
              </w:rPr>
              <w:t xml:space="preserve"> 2023-2024</w:t>
            </w: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 xml:space="preserve"> уч. год 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8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До 08.10.2023</w:t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 xml:space="preserve">Утверждён и согласован план мероприятий\ дорожная карта на  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kern w:val="0"/>
                <w:sz w:val="24"/>
                <w:szCs w:val="24"/>
                <w:lang w:val="ru-RU" w:eastAsia="en-US" w:bidi="ar-SA"/>
              </w:rPr>
              <w:t>2023-2024</w:t>
            </w: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 xml:space="preserve"> уч. год</w:t>
            </w:r>
          </w:p>
        </w:tc>
        <w:tc>
          <w:tcPr>
            <w:tcW w:w="396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Решетова Н.В. – директор</w:t>
            </w:r>
          </w:p>
        </w:tc>
      </w:tr>
      <w:tr>
        <w:trPr/>
        <w:tc>
          <w:tcPr>
            <w:tcW w:w="85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Calibri" w:cs="Times New Roman"/>
                <w:b/>
                <w:bCs/>
                <w:kern w:val="0"/>
                <w:sz w:val="24"/>
                <w:szCs w:val="24"/>
                <w:lang w:val="ru-RU" w:eastAsia="en-US" w:bidi="ar-SA"/>
              </w:rPr>
              <w:t>3</w:t>
            </w:r>
          </w:p>
        </w:tc>
        <w:tc>
          <w:tcPr>
            <w:tcW w:w="354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Формирование и актуализация баз наставляемых и наставников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8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В течении всего периода</w:t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Сформированы базы наставляемых и наставников</w:t>
            </w:r>
          </w:p>
        </w:tc>
        <w:tc>
          <w:tcPr>
            <w:tcW w:w="396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 xml:space="preserve">Герасимовская Е.Е.- зам. директора 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85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Calibri" w:cs="Times New Roman"/>
                <w:b/>
                <w:bCs/>
                <w:kern w:val="0"/>
                <w:sz w:val="24"/>
                <w:szCs w:val="24"/>
                <w:lang w:val="ru-RU" w:eastAsia="en-US" w:bidi="ar-SA"/>
              </w:rPr>
              <w:t>4</w:t>
            </w:r>
          </w:p>
        </w:tc>
        <w:tc>
          <w:tcPr>
            <w:tcW w:w="354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Формирование перечня партнерских организаций в целях привлечения их к реализации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Участие в проектах «Неакадемия», «</w:t>
            </w:r>
            <w:r>
              <w:rPr>
                <w:rFonts w:eastAsia="Calibri" w:cs="Times New Roman" w:eastAsiaTheme="minorHAnsi"/>
                <w:color w:val="auto"/>
                <w:kern w:val="0"/>
                <w:sz w:val="24"/>
                <w:szCs w:val="24"/>
                <w:lang w:val="en-US" w:eastAsia="en-US" w:bidi="ar-SA"/>
              </w:rPr>
              <w:t xml:space="preserve">9 </w:t>
            </w:r>
            <w:r>
              <w:rPr>
                <w:rFonts w:eastAsia="Calibri" w:cs="Times New Roman" w:eastAsiaTheme="minorHAnsi"/>
                <w:color w:val="auto"/>
                <w:kern w:val="0"/>
                <w:sz w:val="24"/>
                <w:szCs w:val="24"/>
                <w:lang w:val="ru-RU" w:eastAsia="en-US" w:bidi="ar-SA"/>
              </w:rPr>
              <w:t>месяцев» - проекты для молодых педагогов при поддержке «Росатома»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8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В течении всего периода</w:t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Сформирован перечень партнерских организаций</w:t>
            </w:r>
          </w:p>
        </w:tc>
        <w:tc>
          <w:tcPr>
            <w:tcW w:w="396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Решетова Н.В. – директор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 xml:space="preserve">Герасимовская Е.Е.- зам. директора 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85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Calibri" w:cs="Times New Roman"/>
                <w:b/>
                <w:bCs/>
                <w:kern w:val="0"/>
                <w:sz w:val="24"/>
                <w:szCs w:val="24"/>
                <w:lang w:val="ru-RU" w:eastAsia="en-US" w:bidi="ar-SA"/>
              </w:rPr>
              <w:t>5</w:t>
            </w:r>
          </w:p>
        </w:tc>
        <w:tc>
          <w:tcPr>
            <w:tcW w:w="354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Формирование наставнических пар или групп</w:t>
            </w:r>
          </w:p>
        </w:tc>
        <w:tc>
          <w:tcPr>
            <w:tcW w:w="198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В течении всего периода</w:t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Сформированы наставнические пары или группы</w:t>
            </w:r>
          </w:p>
        </w:tc>
        <w:tc>
          <w:tcPr>
            <w:tcW w:w="396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 xml:space="preserve">Герасимовская Е.Е.- зам. директора 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Улыбушева Э.А.- руководитель ЛМО классных руководителей</w:t>
            </w:r>
          </w:p>
        </w:tc>
      </w:tr>
      <w:tr>
        <w:trPr/>
        <w:tc>
          <w:tcPr>
            <w:tcW w:w="85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54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8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96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ЛМО классых руководителей</w:t>
            </w:r>
          </w:p>
        </w:tc>
      </w:tr>
      <w:tr>
        <w:trPr/>
        <w:tc>
          <w:tcPr>
            <w:tcW w:w="85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Calibri" w:cs="Times New Roman"/>
                <w:b/>
                <w:bCs/>
                <w:kern w:val="0"/>
                <w:sz w:val="24"/>
                <w:szCs w:val="24"/>
                <w:lang w:val="ru-RU" w:eastAsia="en-US" w:bidi="ar-SA"/>
              </w:rPr>
              <w:t>6</w:t>
            </w:r>
          </w:p>
        </w:tc>
        <w:tc>
          <w:tcPr>
            <w:tcW w:w="3542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Проведение первых организационных встреч внутри наставнической пары/группы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86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Октябрь 2023</w:t>
            </w:r>
          </w:p>
        </w:tc>
        <w:tc>
          <w:tcPr>
            <w:tcW w:w="4253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Проведены встречи</w:t>
            </w:r>
          </w:p>
        </w:tc>
        <w:tc>
          <w:tcPr>
            <w:tcW w:w="3969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 xml:space="preserve">Герасимовская Е.Е.- зам. директора </w:t>
            </w:r>
          </w:p>
        </w:tc>
      </w:tr>
      <w:tr>
        <w:trPr/>
        <w:tc>
          <w:tcPr>
            <w:tcW w:w="85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Calibri" w:cs="Times New Roman"/>
                <w:b/>
                <w:bCs/>
                <w:kern w:val="0"/>
                <w:sz w:val="24"/>
                <w:szCs w:val="24"/>
                <w:lang w:val="ru-RU" w:eastAsia="en-US" w:bidi="ar-SA"/>
              </w:rPr>
              <w:t>7</w:t>
            </w:r>
          </w:p>
        </w:tc>
        <w:tc>
          <w:tcPr>
            <w:tcW w:w="354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 xml:space="preserve">Размещение информации о работе участников ЦМН на официальном сайте </w:t>
            </w:r>
          </w:p>
        </w:tc>
        <w:tc>
          <w:tcPr>
            <w:tcW w:w="198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В течении всего периода</w:t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Размещение актуальной информации в специальном разделе «Наставничество» на официальном сайте</w:t>
            </w:r>
          </w:p>
        </w:tc>
        <w:tc>
          <w:tcPr>
            <w:tcW w:w="396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 xml:space="preserve">Герасимовская Е.Е.- зам. директора </w:t>
            </w:r>
          </w:p>
        </w:tc>
      </w:tr>
      <w:tr>
        <w:trPr/>
        <w:tc>
          <w:tcPr>
            <w:tcW w:w="85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Calibri" w:cs="Times New Roman"/>
                <w:b/>
                <w:bCs/>
                <w:kern w:val="0"/>
                <w:sz w:val="24"/>
                <w:szCs w:val="24"/>
                <w:lang w:val="ru-RU" w:eastAsia="en-US" w:bidi="ar-SA"/>
              </w:rPr>
              <w:t>8</w:t>
            </w:r>
          </w:p>
        </w:tc>
        <w:tc>
          <w:tcPr>
            <w:tcW w:w="354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 xml:space="preserve">Утверждение образовательных  планов Наставников 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( по необходимости)</w:t>
            </w:r>
          </w:p>
        </w:tc>
        <w:tc>
          <w:tcPr>
            <w:tcW w:w="198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Октябрь 2023</w:t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Составлены и утверждены образовательные планы наставников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( по необходимости)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 xml:space="preserve">Приложение </w:t>
            </w:r>
          </w:p>
        </w:tc>
        <w:tc>
          <w:tcPr>
            <w:tcW w:w="396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Решетова Н.В. – директор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 xml:space="preserve">Герасимовская Е.Е.- зам. директора </w:t>
            </w:r>
          </w:p>
        </w:tc>
      </w:tr>
      <w:tr>
        <w:trPr/>
        <w:tc>
          <w:tcPr>
            <w:tcW w:w="85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Calibri" w:cs="Times New Roman"/>
                <w:b/>
                <w:bCs/>
                <w:kern w:val="0"/>
                <w:sz w:val="24"/>
                <w:szCs w:val="24"/>
                <w:lang w:val="ru-RU" w:eastAsia="en-US" w:bidi="ar-SA"/>
              </w:rPr>
              <w:t>9</w:t>
            </w:r>
          </w:p>
        </w:tc>
        <w:tc>
          <w:tcPr>
            <w:tcW w:w="354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Организация работы наставнических пар или групп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8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В течении всего периода</w:t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 xml:space="preserve">Реализация индивидуальных планов мероприятий </w:t>
            </w:r>
          </w:p>
        </w:tc>
        <w:tc>
          <w:tcPr>
            <w:tcW w:w="396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 xml:space="preserve">Герасимовская Е.Е.- зам. директора </w:t>
            </w:r>
          </w:p>
        </w:tc>
      </w:tr>
      <w:tr>
        <w:trPr/>
        <w:tc>
          <w:tcPr>
            <w:tcW w:w="85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Calibri" w:cs="Times New Roman"/>
                <w:b/>
                <w:bCs/>
                <w:kern w:val="0"/>
                <w:sz w:val="24"/>
                <w:szCs w:val="24"/>
                <w:lang w:val="ru-RU" w:eastAsia="en-US" w:bidi="ar-SA"/>
              </w:rPr>
              <w:t>10</w:t>
            </w:r>
          </w:p>
        </w:tc>
        <w:tc>
          <w:tcPr>
            <w:tcW w:w="354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Реализация индивидуальных планов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8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В течении всего периода</w:t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 xml:space="preserve">Реализация индивидуальных планов мероприятий </w:t>
            </w:r>
          </w:p>
        </w:tc>
        <w:tc>
          <w:tcPr>
            <w:tcW w:w="396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 xml:space="preserve">Герасимовская Е.Е.- зам. директора </w:t>
            </w:r>
          </w:p>
        </w:tc>
      </w:tr>
      <w:tr>
        <w:trPr/>
        <w:tc>
          <w:tcPr>
            <w:tcW w:w="85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Calibri" w:cs="Times New Roman"/>
                <w:b/>
                <w:bCs/>
                <w:kern w:val="0"/>
                <w:sz w:val="24"/>
                <w:szCs w:val="24"/>
                <w:lang w:val="ru-RU" w:eastAsia="en-US" w:bidi="ar-SA"/>
              </w:rPr>
              <w:t>11</w:t>
            </w:r>
          </w:p>
        </w:tc>
        <w:tc>
          <w:tcPr>
            <w:tcW w:w="354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Оценка личностного, компетентностного, профессионального роста участников ЦМН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8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Май 2024</w:t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Подведены итоги работы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участников ЦМН</w:t>
            </w:r>
          </w:p>
        </w:tc>
        <w:tc>
          <w:tcPr>
            <w:tcW w:w="396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 xml:space="preserve">Герасимовская Е.Е.- зам. директора </w:t>
            </w:r>
          </w:p>
        </w:tc>
      </w:tr>
      <w:tr>
        <w:trPr/>
        <w:tc>
          <w:tcPr>
            <w:tcW w:w="85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Calibri" w:cs="Times New Roman"/>
                <w:b/>
                <w:bCs/>
                <w:kern w:val="0"/>
                <w:sz w:val="24"/>
                <w:szCs w:val="24"/>
                <w:lang w:val="ru-RU" w:eastAsia="en-US" w:bidi="ar-SA"/>
              </w:rPr>
              <w:t>12</w:t>
            </w:r>
          </w:p>
        </w:tc>
        <w:tc>
          <w:tcPr>
            <w:tcW w:w="354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Контроль за реализацией мероприятий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8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В течении всего периода</w:t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Выполнение мероприятий</w:t>
            </w:r>
          </w:p>
        </w:tc>
        <w:tc>
          <w:tcPr>
            <w:tcW w:w="396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Решетова Н.В. – директор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 xml:space="preserve">Герасимовская Е.Е.- зам. директора </w:t>
            </w:r>
          </w:p>
        </w:tc>
      </w:tr>
    </w:tbl>
    <w:p>
      <w:pPr>
        <w:pStyle w:val="Normal"/>
        <w:spacing w:before="0" w:after="0"/>
        <w:ind w:firstLine="709"/>
        <w:jc w:val="center"/>
        <w:rPr>
          <w:rFonts w:cs="Times New Roman"/>
          <w:b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</w:r>
    </w:p>
    <w:p>
      <w:pPr>
        <w:pStyle w:val="Normal"/>
        <w:spacing w:before="0" w:after="0"/>
        <w:jc w:val="right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</w:r>
    </w:p>
    <w:p>
      <w:pPr>
        <w:pStyle w:val="Normal"/>
        <w:spacing w:before="0" w:after="0"/>
        <w:jc w:val="right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</w:r>
    </w:p>
    <w:p>
      <w:pPr>
        <w:pStyle w:val="Normal"/>
        <w:spacing w:before="0" w:after="0"/>
        <w:jc w:val="right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</w:r>
    </w:p>
    <w:p>
      <w:pPr>
        <w:pStyle w:val="Normal"/>
        <w:spacing w:before="0" w:after="0"/>
        <w:jc w:val="right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</w:r>
    </w:p>
    <w:p>
      <w:pPr>
        <w:pStyle w:val="Normal"/>
        <w:spacing w:before="0" w:after="0"/>
        <w:jc w:val="right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</w:r>
    </w:p>
    <w:p>
      <w:pPr>
        <w:pStyle w:val="Normal"/>
        <w:spacing w:before="0" w:after="0"/>
        <w:jc w:val="right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</w:r>
    </w:p>
    <w:p>
      <w:pPr>
        <w:pStyle w:val="Normal"/>
        <w:spacing w:before="0" w:after="0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jc w:val="right"/>
        <w:rPr>
          <w:sz w:val="24"/>
          <w:szCs w:val="24"/>
        </w:rPr>
      </w:pPr>
      <w:r>
        <w:rPr>
          <w:rFonts w:cs="Times New Roman"/>
          <w:bCs/>
          <w:sz w:val="24"/>
          <w:szCs w:val="24"/>
        </w:rPr>
        <w:t>Приложение к Плану мероприятий внедрения Целевой модели наставничества</w:t>
      </w:r>
    </w:p>
    <w:p>
      <w:pPr>
        <w:pStyle w:val="Normal"/>
        <w:spacing w:before="0" w:after="0"/>
        <w:ind w:left="6379" w:hanging="6"/>
        <w:jc w:val="right"/>
        <w:rPr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в МАОУ «Лицей» в  </w:t>
      </w:r>
      <w:r>
        <w:rPr>
          <w:rFonts w:eastAsia="Calibri" w:cs="Times New Roman"/>
          <w:b w:val="false"/>
          <w:bCs w:val="false"/>
          <w:i w:val="false"/>
          <w:iCs w:val="false"/>
          <w:kern w:val="0"/>
          <w:sz w:val="24"/>
          <w:szCs w:val="24"/>
          <w:lang w:val="ru-RU" w:eastAsia="en-US" w:bidi="ar-SA"/>
        </w:rPr>
        <w:t xml:space="preserve">2023-2024 </w:t>
      </w:r>
      <w:r>
        <w:rPr>
          <w:rFonts w:cs="Times New Roman"/>
          <w:bCs/>
          <w:sz w:val="24"/>
          <w:szCs w:val="24"/>
        </w:rPr>
        <w:t>учебном году</w:t>
      </w:r>
    </w:p>
    <w:p>
      <w:pPr>
        <w:pStyle w:val="Normal"/>
        <w:spacing w:before="0" w:after="0"/>
        <w:ind w:firstLine="709"/>
        <w:jc w:val="center"/>
        <w:rPr>
          <w:rFonts w:cs="Times New Roman"/>
          <w:b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</w:r>
    </w:p>
    <w:p>
      <w:pPr>
        <w:pStyle w:val="Normal"/>
        <w:spacing w:before="0" w:after="0"/>
        <w:ind w:left="567" w:firstLine="142"/>
        <w:jc w:val="center"/>
        <w:rPr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 xml:space="preserve">План работы МАОУ «Лицей» с молодыми педагогами на </w:t>
      </w:r>
      <w:r>
        <w:rPr>
          <w:rFonts w:eastAsia="Calibri" w:cs="Times New Roman"/>
          <w:b/>
          <w:bCs/>
          <w:i w:val="false"/>
          <w:iCs w:val="false"/>
          <w:kern w:val="0"/>
          <w:sz w:val="24"/>
          <w:szCs w:val="24"/>
          <w:lang w:val="ru-RU" w:eastAsia="en-US" w:bidi="ar-SA"/>
        </w:rPr>
        <w:t>2023-2024</w:t>
      </w:r>
      <w:r>
        <w:rPr>
          <w:rFonts w:cs="Times New Roman"/>
          <w:b/>
          <w:bCs/>
          <w:sz w:val="24"/>
          <w:szCs w:val="24"/>
        </w:rPr>
        <w:t xml:space="preserve"> учебный год</w:t>
      </w:r>
    </w:p>
    <w:p>
      <w:pPr>
        <w:pStyle w:val="Normal"/>
        <w:spacing w:before="0" w:after="0"/>
        <w:ind w:left="567" w:firstLine="142"/>
        <w:jc w:val="left"/>
        <w:rPr/>
      </w:pPr>
      <w:r>
        <w:rPr>
          <w:rFonts w:cs="Times New Roman"/>
          <w:sz w:val="24"/>
          <w:szCs w:val="24"/>
        </w:rPr>
        <w:t>Учителя наставники:</w:t>
      </w:r>
    </w:p>
    <w:p>
      <w:pPr>
        <w:pStyle w:val="Normal"/>
        <w:spacing w:before="0" w:after="0"/>
        <w:ind w:left="567" w:firstLine="142"/>
        <w:jc w:val="left"/>
        <w:rPr/>
      </w:pPr>
      <w:r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Ляхова Е.Ю.; учитель английского языка </w:t>
      </w:r>
    </w:p>
    <w:p>
      <w:pPr>
        <w:pStyle w:val="Normal"/>
        <w:spacing w:before="0" w:after="0"/>
        <w:ind w:hanging="0"/>
        <w:jc w:val="left"/>
        <w:rPr/>
      </w:pPr>
      <w:r>
        <w:rPr>
          <w:rFonts w:cs="Times New Roman"/>
          <w:sz w:val="24"/>
          <w:szCs w:val="24"/>
        </w:rPr>
        <w:t xml:space="preserve">             </w:t>
      </w:r>
      <w:r>
        <w:rPr>
          <w:rFonts w:cs="Times New Roman"/>
          <w:sz w:val="24"/>
          <w:szCs w:val="24"/>
        </w:rPr>
        <w:t>Веселова Н.В., учитель математики</w:t>
      </w:r>
    </w:p>
    <w:p>
      <w:pPr>
        <w:pStyle w:val="Normal"/>
        <w:spacing w:before="0" w:after="0"/>
        <w:ind w:left="567" w:firstLine="142"/>
        <w:jc w:val="center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spacing w:before="0" w:after="0"/>
        <w:ind w:left="567" w:firstLine="142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В </w:t>
      </w:r>
      <w:r>
        <w:rPr>
          <w:rFonts w:eastAsia="Calibri" w:cs="Times New Roman"/>
          <w:b w:val="false"/>
          <w:bCs w:val="false"/>
          <w:i w:val="false"/>
          <w:iCs w:val="false"/>
          <w:kern w:val="0"/>
          <w:sz w:val="24"/>
          <w:szCs w:val="24"/>
          <w:lang w:val="ru-RU" w:eastAsia="en-US" w:bidi="ar-SA"/>
        </w:rPr>
        <w:t xml:space="preserve">2023-2024 </w:t>
      </w:r>
      <w:r>
        <w:rPr>
          <w:rFonts w:cs="Times New Roman"/>
          <w:sz w:val="24"/>
          <w:szCs w:val="24"/>
        </w:rPr>
        <w:t xml:space="preserve"> учебном году в МАОУ «Лицей» работают 2  молодых педагога, учитель английского и немецкого  языка (Полонянкина Н.В, пед.стаж 2 год ), учитель математики (Чудиновских Ю.С.)</w:t>
      </w:r>
    </w:p>
    <w:p>
      <w:pPr>
        <w:pStyle w:val="Normal"/>
        <w:spacing w:before="0" w:after="0"/>
        <w:ind w:left="567" w:firstLine="142"/>
        <w:jc w:val="both"/>
        <w:rPr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>Цель:</w:t>
      </w:r>
      <w:r>
        <w:rPr>
          <w:rFonts w:cs="Times New Roman"/>
          <w:sz w:val="24"/>
          <w:szCs w:val="24"/>
        </w:rPr>
        <w:t xml:space="preserve"> оказание практической помощи молодым специалистам в вопросах совершенствования теоретических и практических знаний и повышение их педагогического мастерства.</w:t>
      </w:r>
    </w:p>
    <w:p>
      <w:pPr>
        <w:pStyle w:val="Normal"/>
        <w:spacing w:before="0" w:after="0"/>
        <w:ind w:left="567" w:firstLine="142"/>
        <w:jc w:val="both"/>
        <w:rPr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>Задачи:</w:t>
      </w:r>
    </w:p>
    <w:p>
      <w:pPr>
        <w:pStyle w:val="ListParagraph"/>
        <w:numPr>
          <w:ilvl w:val="0"/>
          <w:numId w:val="2"/>
        </w:numPr>
        <w:spacing w:before="0" w:after="0"/>
        <w:ind w:left="567" w:firstLine="142"/>
        <w:contextualSpacing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>Продолжить формирование у молодых специалистов потребности в непрерывном самообразовании, к овладению новыми формами, методами, приёмами обучения и воспитания учащихся, умению практической реализации теоретических знаний.</w:t>
      </w:r>
    </w:p>
    <w:p>
      <w:pPr>
        <w:pStyle w:val="ListParagraph"/>
        <w:numPr>
          <w:ilvl w:val="0"/>
          <w:numId w:val="2"/>
        </w:numPr>
        <w:spacing w:before="0" w:after="0"/>
        <w:ind w:left="567" w:firstLine="142"/>
        <w:contextualSpacing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>Помочь учителю, опираясь в своей деятельности на достижения педагогической науки и передового педагогического опыта, творчески внедрять идеи в учебно-воспитательный процесс.</w:t>
      </w:r>
    </w:p>
    <w:p>
      <w:pPr>
        <w:pStyle w:val="ListParagraph"/>
        <w:numPr>
          <w:ilvl w:val="0"/>
          <w:numId w:val="2"/>
        </w:numPr>
        <w:spacing w:before="0" w:after="0"/>
        <w:ind w:left="567" w:firstLine="142"/>
        <w:contextualSpacing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>Ликвидировать недостаток знаний, формировать профессиональные умения, необходимые для выполнения должностных функций.</w:t>
      </w:r>
    </w:p>
    <w:p>
      <w:pPr>
        <w:pStyle w:val="ListParagraph"/>
        <w:numPr>
          <w:ilvl w:val="0"/>
          <w:numId w:val="2"/>
        </w:numPr>
        <w:spacing w:before="0" w:after="0"/>
        <w:ind w:left="567" w:firstLine="142"/>
        <w:contextualSpacing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>Способствовать формированию индивидуального стиля творческой деятельности; вооружить начинающего педагога конкретными знаниями и умениями применять теорию на практике.</w:t>
      </w:r>
    </w:p>
    <w:p>
      <w:pPr>
        <w:pStyle w:val="Normal"/>
        <w:spacing w:before="0" w:after="0"/>
        <w:ind w:left="567" w:firstLine="142"/>
        <w:jc w:val="both"/>
        <w:rPr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>Прогнозируемый результат:</w:t>
      </w:r>
    </w:p>
    <w:p>
      <w:pPr>
        <w:pStyle w:val="ListParagraph"/>
        <w:numPr>
          <w:ilvl w:val="0"/>
          <w:numId w:val="1"/>
        </w:numPr>
        <w:spacing w:before="0" w:after="0"/>
        <w:ind w:left="567" w:firstLine="142"/>
        <w:contextualSpacing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>Умение планировать учебную деятельность, как собственную, так и ученическую, на основе творческого поиска через самообразование.</w:t>
      </w:r>
    </w:p>
    <w:p>
      <w:pPr>
        <w:pStyle w:val="ListParagraph"/>
        <w:numPr>
          <w:ilvl w:val="0"/>
          <w:numId w:val="1"/>
        </w:numPr>
        <w:spacing w:before="0" w:after="0"/>
        <w:ind w:left="567" w:firstLine="142"/>
        <w:contextualSpacing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>Становление молодого учителя как учителя-профессионала.</w:t>
      </w:r>
    </w:p>
    <w:p>
      <w:pPr>
        <w:pStyle w:val="ListParagraph"/>
        <w:numPr>
          <w:ilvl w:val="0"/>
          <w:numId w:val="1"/>
        </w:numPr>
        <w:spacing w:before="0" w:after="0"/>
        <w:ind w:left="567" w:firstLine="142"/>
        <w:contextualSpacing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>Повышение методической, интеллектуальной культуры учителя.</w:t>
      </w:r>
    </w:p>
    <w:p>
      <w:pPr>
        <w:pStyle w:val="ListParagraph"/>
        <w:numPr>
          <w:ilvl w:val="0"/>
          <w:numId w:val="1"/>
        </w:numPr>
        <w:spacing w:before="0" w:after="0"/>
        <w:ind w:left="567" w:firstLine="142"/>
        <w:contextualSpacing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>Овладение системой контроля и оценки знаний учащихся.</w:t>
      </w:r>
    </w:p>
    <w:p>
      <w:pPr>
        <w:pStyle w:val="ListParagraph"/>
        <w:numPr>
          <w:ilvl w:val="0"/>
          <w:numId w:val="1"/>
        </w:numPr>
        <w:spacing w:before="0" w:after="0"/>
        <w:ind w:left="567" w:firstLine="142"/>
        <w:contextualSpacing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>Умение проектировать воспитательную систему, работать с классом на основе изучения личности ребенка, проводить индивидуальную работу.</w:t>
      </w:r>
    </w:p>
    <w:p>
      <w:pPr>
        <w:pStyle w:val="Normal"/>
        <w:spacing w:before="0" w:after="0"/>
        <w:ind w:firstLine="709"/>
        <w:jc w:val="both"/>
        <w:rPr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>Формы работы:</w:t>
      </w:r>
    </w:p>
    <w:p>
      <w:pPr>
        <w:pStyle w:val="Normal"/>
        <w:spacing w:before="0" w:after="0"/>
        <w:ind w:firstLine="709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>Индивидуальные  консультации;</w:t>
      </w:r>
    </w:p>
    <w:p>
      <w:pPr>
        <w:pStyle w:val="Normal"/>
        <w:spacing w:before="0" w:after="0"/>
        <w:ind w:firstLine="709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>Посещение уроков;</w:t>
      </w:r>
    </w:p>
    <w:p>
      <w:pPr>
        <w:pStyle w:val="Normal"/>
        <w:spacing w:before="0" w:after="0"/>
        <w:ind w:firstLine="709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>Вовлечение в участие в мастер-классы, семинары, открытые уроки;</w:t>
      </w:r>
    </w:p>
    <w:p>
      <w:pPr>
        <w:pStyle w:val="Normal"/>
        <w:spacing w:before="0" w:after="0"/>
        <w:ind w:firstLine="709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>Наставничество.</w:t>
      </w:r>
    </w:p>
    <w:p>
      <w:pPr>
        <w:pStyle w:val="Normal"/>
        <w:spacing w:before="0" w:after="0"/>
        <w:ind w:firstLine="709"/>
        <w:jc w:val="both"/>
        <w:rPr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>Основные виды деятельности:</w:t>
      </w:r>
    </w:p>
    <w:p>
      <w:pPr>
        <w:pStyle w:val="Normal"/>
        <w:spacing w:before="0" w:after="0"/>
        <w:ind w:left="851" w:hanging="142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>Организация помощи начинающим педагогам в овладении педагогическим мастерством через изучение опыта  педагогов  лицея.</w:t>
      </w:r>
    </w:p>
    <w:p>
      <w:pPr>
        <w:pStyle w:val="Normal"/>
        <w:spacing w:before="0" w:after="0"/>
        <w:ind w:firstLine="709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Проведение опытными педагогами открытых уроков.  </w:t>
      </w:r>
    </w:p>
    <w:p>
      <w:pPr>
        <w:pStyle w:val="Normal"/>
        <w:spacing w:before="0" w:after="0"/>
        <w:ind w:firstLine="709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>Привлечение молодых специалистов к работе учебно-методических объединений.</w:t>
      </w:r>
    </w:p>
    <w:p>
      <w:pPr>
        <w:pStyle w:val="Normal"/>
        <w:spacing w:before="0" w:after="0"/>
        <w:ind w:firstLine="709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>Посещение уроков молодых специалистов.</w:t>
      </w:r>
    </w:p>
    <w:p>
      <w:pPr>
        <w:pStyle w:val="Normal"/>
        <w:spacing w:before="0" w:after="0"/>
        <w:ind w:firstLine="709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>Организация разработки молодыми специалистами дидактического материала, электронных учебных материалов и др.</w:t>
      </w:r>
    </w:p>
    <w:p>
      <w:pPr>
        <w:pStyle w:val="Normal"/>
        <w:spacing w:before="0" w:after="0"/>
        <w:ind w:firstLine="709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shd w:val="clear" w:color="auto" w:fill="FFFFFF"/>
        <w:spacing w:before="0" w:after="0"/>
        <w:jc w:val="center"/>
        <w:rPr>
          <w:sz w:val="24"/>
          <w:szCs w:val="24"/>
        </w:rPr>
      </w:pPr>
      <w:r>
        <w:rPr>
          <w:rFonts w:eastAsia="Times New Roman" w:cs="Times New Roman"/>
          <w:b/>
          <w:bCs/>
          <w:color w:val="000000" w:themeColor="text1"/>
          <w:sz w:val="24"/>
          <w:szCs w:val="24"/>
          <w:lang w:eastAsia="ru-RU"/>
        </w:rPr>
        <w:t>ПЛАН РАБОТЫ</w:t>
      </w:r>
    </w:p>
    <w:p>
      <w:pPr>
        <w:pStyle w:val="Normal"/>
        <w:shd w:val="clear" w:color="auto" w:fill="FFFFFF"/>
        <w:spacing w:before="0" w:after="0"/>
        <w:jc w:val="center"/>
        <w:rPr>
          <w:sz w:val="24"/>
          <w:szCs w:val="24"/>
        </w:rPr>
      </w:pPr>
      <w:r>
        <w:rPr>
          <w:rFonts w:eastAsia="Times New Roman" w:cs="Times New Roman"/>
          <w:color w:val="212121"/>
          <w:sz w:val="24"/>
          <w:szCs w:val="24"/>
          <w:lang w:eastAsia="ru-RU"/>
        </w:rPr>
        <w:t> </w:t>
      </w:r>
    </w:p>
    <w:tbl>
      <w:tblPr>
        <w:tblW w:w="14779" w:type="dxa"/>
        <w:jc w:val="left"/>
        <w:tblInd w:w="604" w:type="dxa"/>
        <w:tblLayout w:type="fixed"/>
        <w:tblCellMar>
          <w:top w:w="0" w:type="dxa"/>
          <w:left w:w="101" w:type="dxa"/>
          <w:bottom w:w="0" w:type="dxa"/>
          <w:right w:w="101" w:type="dxa"/>
        </w:tblCellMar>
        <w:tblLook w:firstRow="1" w:noVBand="1" w:lastRow="0" w:firstColumn="1" w:lastColumn="0" w:noHBand="0" w:val="04a0"/>
      </w:tblPr>
      <w:tblGrid>
        <w:gridCol w:w="601"/>
        <w:gridCol w:w="5876"/>
        <w:gridCol w:w="2835"/>
        <w:gridCol w:w="5466"/>
      </w:tblGrid>
      <w:tr>
        <w:trPr/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color w:val="212121"/>
                <w:sz w:val="24"/>
                <w:szCs w:val="24"/>
                <w:lang w:eastAsia="ru-RU"/>
              </w:rPr>
              <w:t xml:space="preserve">№ </w:t>
            </w:r>
            <w:r>
              <w:rPr>
                <w:rFonts w:eastAsia="Times New Roman" w:cs="Times New Roman"/>
                <w:b/>
                <w:bCs/>
                <w:color w:val="212121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5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color w:val="212121"/>
                <w:sz w:val="24"/>
                <w:szCs w:val="24"/>
                <w:lang w:eastAsia="ru-RU"/>
              </w:rPr>
              <w:t>Планируемые мероприятия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color w:val="212121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5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color w:val="212121"/>
                <w:sz w:val="24"/>
                <w:szCs w:val="24"/>
                <w:lang w:eastAsia="ru-RU"/>
              </w:rPr>
              <w:t>Форма работы</w:t>
            </w:r>
          </w:p>
        </w:tc>
      </w:tr>
      <w:tr>
        <w:trPr/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rFonts w:eastAsia="Times New Roman" w:cs="Times New Roman"/>
                <w:b/>
                <w:b/>
                <w:bCs/>
                <w:i/>
                <w:i/>
                <w:iCs/>
                <w:color w:val="21212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i/>
                <w:iCs/>
                <w:color w:val="212121"/>
                <w:sz w:val="24"/>
                <w:szCs w:val="24"/>
                <w:lang w:eastAsia="ru-RU"/>
              </w:rPr>
            </w:r>
          </w:p>
        </w:tc>
        <w:tc>
          <w:tcPr>
            <w:tcW w:w="5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Формирование наставнических пар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До 4 сентября</w:t>
            </w:r>
          </w:p>
        </w:tc>
        <w:tc>
          <w:tcPr>
            <w:tcW w:w="5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Организация помощи и индивидуальных консультаций</w:t>
            </w:r>
          </w:p>
        </w:tc>
      </w:tr>
      <w:tr>
        <w:trPr/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i/>
                <w:iCs/>
                <w:color w:val="21212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 xml:space="preserve">Оказание помощи в разработке диагностических контрольных работ,  рабочей программы  и составлении календарно- тематического планирования 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До 18 сентября</w:t>
            </w:r>
          </w:p>
        </w:tc>
        <w:tc>
          <w:tcPr>
            <w:tcW w:w="5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Ознакомление </w:t>
            </w:r>
            <w:r>
              <w:rPr>
                <w:rFonts w:eastAsia="Times New Roman" w:cs="Times New Roman"/>
                <w:i/>
                <w:iCs/>
                <w:color w:val="212121"/>
                <w:sz w:val="24"/>
                <w:szCs w:val="24"/>
                <w:lang w:eastAsia="ru-RU"/>
              </w:rPr>
              <w:t>(изучение) </w:t>
            </w: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с нормативными документами, консультации</w:t>
            </w:r>
          </w:p>
        </w:tc>
      </w:tr>
      <w:tr>
        <w:trPr/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i/>
                <w:iCs/>
                <w:color w:val="212121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Формирование портфолио педагога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5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Работа с образцами</w:t>
            </w:r>
          </w:p>
        </w:tc>
      </w:tr>
      <w:tr>
        <w:trPr/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i/>
                <w:iCs/>
                <w:color w:val="212121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Разработка тематических поурочных планов (технологических карт уроков)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Сентябрь – октябрь</w:t>
            </w:r>
          </w:p>
        </w:tc>
        <w:tc>
          <w:tcPr>
            <w:tcW w:w="5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Ознакомление с нормативными документами ФГОС.</w:t>
            </w:r>
          </w:p>
        </w:tc>
      </w:tr>
      <w:tr>
        <w:trPr/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i/>
                <w:iCs/>
                <w:color w:val="212121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5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 xml:space="preserve">Посещение  уроков наставника 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5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Посещение уроков</w:t>
            </w:r>
          </w:p>
        </w:tc>
      </w:tr>
      <w:tr>
        <w:trPr/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i/>
                <w:iCs/>
                <w:color w:val="212121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5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Посещение  уроков молодого специалиста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5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Посещение уроков</w:t>
            </w:r>
          </w:p>
        </w:tc>
      </w:tr>
      <w:tr>
        <w:trPr/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i/>
                <w:iCs/>
                <w:color w:val="212121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5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Участие в программе «9 месяцев», «Неакадемия» Всероссийские  проекты для молодых педагогов, реализуется при поддержке «Росатома»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5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Участие в мероприятиях  проектов</w:t>
            </w:r>
          </w:p>
        </w:tc>
      </w:tr>
      <w:tr>
        <w:trPr/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i/>
                <w:iCs/>
                <w:color w:val="212121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5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 xml:space="preserve">Привлечение к работе в методическом объединении ( лицейском, городском, областном),  городской творческой группе учителей иностранного языка 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Октябрь – апрель</w:t>
            </w:r>
          </w:p>
        </w:tc>
        <w:tc>
          <w:tcPr>
            <w:tcW w:w="5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Посещение мероприятий, консультации</w:t>
            </w:r>
          </w:p>
        </w:tc>
      </w:tr>
      <w:tr>
        <w:trPr/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i/>
                <w:iCs/>
                <w:color w:val="212121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5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Освоение современных образовательных технологии, их использование в педагогической практике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Октябрь – май</w:t>
            </w:r>
          </w:p>
        </w:tc>
        <w:tc>
          <w:tcPr>
            <w:tcW w:w="5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Вебинары педагогов лицея, индивидуальные консультации</w:t>
            </w:r>
          </w:p>
        </w:tc>
      </w:tr>
      <w:tr>
        <w:trPr/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i/>
                <w:iCs/>
                <w:color w:val="212121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5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Подготовка обучающихся к конкурсам, олимпиадам по предмету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октябрь– апрель</w:t>
            </w:r>
          </w:p>
        </w:tc>
        <w:tc>
          <w:tcPr>
            <w:tcW w:w="5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Консультация, участие обучающихся во Всероссийской  олимпиаде школьников, дистанционных олимпиадах, конкурсах, конференциях</w:t>
            </w:r>
          </w:p>
        </w:tc>
      </w:tr>
      <w:tr>
        <w:trPr>
          <w:trHeight w:val="1243" w:hRule="atLeast"/>
        </w:trPr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i/>
                <w:iCs/>
                <w:color w:val="212121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5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Подготовка материалов к промежуточной аттестации обучающихся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5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Практическая работа</w:t>
            </w:r>
          </w:p>
        </w:tc>
      </w:tr>
      <w:tr>
        <w:trPr/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i/>
                <w:iCs/>
                <w:color w:val="212121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5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Методика проведения внеклассных мероприятий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октябрь – апрель</w:t>
            </w:r>
          </w:p>
        </w:tc>
        <w:tc>
          <w:tcPr>
            <w:tcW w:w="5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Совместный выбор тематики и составление сценария, помощь в проведении занятий</w:t>
            </w:r>
          </w:p>
        </w:tc>
      </w:tr>
      <w:tr>
        <w:trPr>
          <w:trHeight w:val="315" w:hRule="atLeast"/>
        </w:trPr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i/>
                <w:iCs/>
                <w:color w:val="212121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5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Отчет учителя наставника о проделанной работе, выявление проблемных зон в педагогической деятельности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5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Анализ выполнения плана работы</w:t>
            </w:r>
          </w:p>
        </w:tc>
      </w:tr>
      <w:tr>
        <w:trPr>
          <w:trHeight w:val="561" w:hRule="atLeast"/>
        </w:trPr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i/>
                <w:iCs/>
                <w:color w:val="212121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5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Участие в образовательных мероприятиях различного уровня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5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Обобщение опыта работы</w:t>
            </w:r>
          </w:p>
        </w:tc>
      </w:tr>
      <w:tr>
        <w:trPr>
          <w:trHeight w:val="561" w:hRule="atLeast"/>
        </w:trPr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i/>
                <w:iCs/>
                <w:color w:val="212121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5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Динамика роста профессионализма молодого учителя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5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Опросы</w:t>
            </w:r>
          </w:p>
        </w:tc>
      </w:tr>
      <w:tr>
        <w:trPr>
          <w:trHeight w:val="561" w:hRule="atLeast"/>
        </w:trPr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i/>
                <w:iCs/>
                <w:color w:val="212121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5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Планирование работы по сопровождению молодого учителя на 2024 – 2025 учебный год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5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212121"/>
                <w:sz w:val="24"/>
                <w:szCs w:val="24"/>
                <w:lang w:eastAsia="ru-RU"/>
              </w:rPr>
              <w:t>Выводы из отчета</w:t>
            </w:r>
          </w:p>
        </w:tc>
      </w:tr>
    </w:tbl>
    <w:p>
      <w:pPr>
        <w:pStyle w:val="Normal"/>
        <w:spacing w:before="0" w:after="0"/>
        <w:ind w:firstLine="709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bidi w:val="0"/>
        <w:spacing w:before="0" w:after="0"/>
        <w:ind w:firstLine="709"/>
        <w:jc w:val="center"/>
        <w:rPr>
          <w:sz w:val="24"/>
          <w:szCs w:val="24"/>
        </w:rPr>
      </w:pPr>
      <w:r>
        <w:rPr>
          <w:rFonts w:cs="Times New Roman"/>
          <w:b/>
          <w:bCs/>
          <w:sz w:val="24"/>
          <w:szCs w:val="24"/>
          <w:lang w:val="ru-RU"/>
        </w:rPr>
        <w:t>Дополнение к план</w:t>
      </w:r>
      <w:r>
        <w:rPr>
          <w:rFonts w:cs="Times New Roman"/>
          <w:b/>
          <w:bCs/>
          <w:sz w:val="24"/>
          <w:szCs w:val="24"/>
        </w:rPr>
        <w:t>у  мероприятий  (дорожная карта) внедрения Целевой модели наставничества</w:t>
      </w:r>
    </w:p>
    <w:p>
      <w:pPr>
        <w:pStyle w:val="Normal"/>
        <w:bidi w:val="0"/>
        <w:spacing w:before="0" w:after="0"/>
        <w:ind w:firstLine="709"/>
        <w:jc w:val="center"/>
        <w:rPr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 xml:space="preserve">в МАОУ «Лицей» в 2023-2024 учебном году. </w:t>
      </w:r>
    </w:p>
    <w:p>
      <w:pPr>
        <w:pStyle w:val="Normal"/>
        <w:bidi w:val="0"/>
        <w:spacing w:before="0" w:after="0"/>
        <w:ind w:firstLine="709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bidi w:val="0"/>
        <w:spacing w:before="0" w:after="0"/>
        <w:ind w:firstLine="709"/>
        <w:jc w:val="left"/>
        <w:rPr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  <w:t xml:space="preserve">С сентября 2023 года сформирована наставническая пара с целью адаптации учителя </w:t>
      </w:r>
      <w:r>
        <w:rPr>
          <w:rStyle w:val="1"/>
          <w:b w:val="false"/>
          <w:bCs w:val="false"/>
          <w:kern w:val="0"/>
          <w:sz w:val="24"/>
          <w:szCs w:val="24"/>
          <w:lang w:val="ru-RU" w:bidi="ar-SA"/>
        </w:rPr>
        <w:t>в новом коллективе</w:t>
      </w:r>
    </w:p>
    <w:p>
      <w:pPr>
        <w:pStyle w:val="Normal"/>
        <w:bidi w:val="0"/>
        <w:spacing w:before="0" w:after="0"/>
        <w:ind w:firstLine="709"/>
        <w:jc w:val="left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14670" w:type="dxa"/>
        <w:jc w:val="left"/>
        <w:tblInd w:w="-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673"/>
        <w:gridCol w:w="3751"/>
        <w:gridCol w:w="7246"/>
      </w:tblGrid>
      <w:tr>
        <w:trPr/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160"/>
              <w:jc w:val="center"/>
              <w:rPr>
                <w:sz w:val="24"/>
                <w:szCs w:val="24"/>
              </w:rPr>
            </w:pPr>
            <w:r>
              <w:rPr>
                <w:rFonts w:eastAsia="Calibri" w:cs="Liberation Serif"/>
                <w:color w:val="000000"/>
                <w:sz w:val="24"/>
                <w:szCs w:val="24"/>
                <w:lang w:eastAsia="en-US"/>
              </w:rPr>
              <w:t>ФИО педагога наставника</w:t>
            </w:r>
          </w:p>
        </w:tc>
        <w:tc>
          <w:tcPr>
            <w:tcW w:w="3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160"/>
              <w:jc w:val="center"/>
              <w:rPr>
                <w:sz w:val="24"/>
                <w:szCs w:val="24"/>
              </w:rPr>
            </w:pPr>
            <w:r>
              <w:rPr>
                <w:rFonts w:eastAsia="Calibri" w:cs="Liberation Serif"/>
                <w:color w:val="000000"/>
                <w:sz w:val="24"/>
                <w:szCs w:val="24"/>
                <w:lang w:eastAsia="en-US"/>
              </w:rPr>
              <w:t>ФИО педагога наставляемого</w:t>
            </w:r>
          </w:p>
        </w:tc>
        <w:tc>
          <w:tcPr>
            <w:tcW w:w="7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160"/>
              <w:jc w:val="center"/>
              <w:rPr>
                <w:sz w:val="24"/>
                <w:szCs w:val="24"/>
              </w:rPr>
            </w:pPr>
            <w:r>
              <w:rPr>
                <w:rFonts w:eastAsia="Calibri" w:cs="Liberation Serif"/>
                <w:color w:val="000000"/>
                <w:sz w:val="24"/>
                <w:szCs w:val="24"/>
                <w:lang w:eastAsia="en-US"/>
              </w:rPr>
              <w:t>Направление сотрудничества</w:t>
            </w:r>
          </w:p>
        </w:tc>
      </w:tr>
      <w:tr>
        <w:trPr/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160"/>
              <w:jc w:val="both"/>
              <w:rPr>
                <w:sz w:val="24"/>
                <w:szCs w:val="24"/>
              </w:rPr>
            </w:pPr>
            <w:r>
              <w:rPr>
                <w:rFonts w:eastAsia="Calibri" w:cs="Liberation Serif"/>
                <w:color w:val="000000"/>
                <w:sz w:val="24"/>
                <w:szCs w:val="24"/>
                <w:lang w:eastAsia="en-US"/>
              </w:rPr>
              <w:t xml:space="preserve">Решетова Наталья Владимировна </w:t>
            </w:r>
          </w:p>
        </w:tc>
        <w:tc>
          <w:tcPr>
            <w:tcW w:w="3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160"/>
              <w:jc w:val="both"/>
              <w:rPr>
                <w:sz w:val="24"/>
                <w:szCs w:val="24"/>
              </w:rPr>
            </w:pPr>
            <w:r>
              <w:rPr>
                <w:rFonts w:eastAsia="Calibri" w:cs="Liberation Serif"/>
                <w:color w:val="000000"/>
                <w:sz w:val="24"/>
                <w:szCs w:val="24"/>
                <w:lang w:eastAsia="en-US"/>
              </w:rPr>
              <w:t xml:space="preserve">Русинова Юлия Петровна </w:t>
            </w:r>
          </w:p>
        </w:tc>
        <w:tc>
          <w:tcPr>
            <w:tcW w:w="7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"/>
              <w:widowControl w:val="false"/>
              <w:shd w:val="clear" w:color="auto" w:fill="auto"/>
              <w:bidi w:val="0"/>
              <w:spacing w:lineRule="auto" w:line="360" w:before="0" w:after="0"/>
              <w:ind w:left="140" w:hanging="0"/>
              <w:jc w:val="left"/>
              <w:rPr/>
            </w:pPr>
            <w:r>
              <w:rPr>
                <w:rStyle w:val="1"/>
                <w:kern w:val="0"/>
                <w:sz w:val="24"/>
                <w:szCs w:val="24"/>
                <w:lang w:val="ru-RU" w:bidi="ar-SA"/>
              </w:rPr>
              <w:t xml:space="preserve">«Опытный предметник лицея- неопытный предметник лицея» </w:t>
            </w:r>
          </w:p>
          <w:p>
            <w:pPr>
              <w:pStyle w:val="2"/>
              <w:widowControl w:val="false"/>
              <w:shd w:val="clear" w:color="auto" w:fill="auto"/>
              <w:bidi w:val="0"/>
              <w:spacing w:lineRule="auto" w:line="360" w:before="0" w:after="0"/>
              <w:ind w:left="140" w:hanging="0"/>
              <w:jc w:val="left"/>
              <w:rPr/>
            </w:pPr>
            <w:r>
              <w:rPr>
                <w:rStyle w:val="1"/>
                <w:kern w:val="0"/>
                <w:sz w:val="24"/>
                <w:szCs w:val="24"/>
                <w:lang w:val="ru-RU" w:bidi="ar-SA"/>
              </w:rPr>
              <w:t>Элективный курс «Индивидуальный проект»</w:t>
            </w:r>
          </w:p>
        </w:tc>
      </w:tr>
    </w:tbl>
    <w:p>
      <w:pPr>
        <w:pStyle w:val="Normal"/>
        <w:bidi w:val="0"/>
        <w:spacing w:before="0" w:after="0"/>
        <w:ind w:firstLine="709"/>
        <w:jc w:val="lef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bidi w:val="0"/>
        <w:spacing w:before="0" w:after="0"/>
        <w:ind w:firstLine="709"/>
        <w:jc w:val="left"/>
        <w:rPr>
          <w:rFonts w:ascii="Times New Roman" w:hAnsi="Times New Roman" w:eastAsia="Calibri" w:cs="Liberation Serif"/>
          <w:color w:val="000000"/>
          <w:kern w:val="0"/>
          <w:sz w:val="24"/>
          <w:szCs w:val="24"/>
          <w:lang w:val="ru-RU" w:eastAsia="en-US" w:bidi="ar-SA"/>
        </w:rPr>
      </w:pPr>
      <w:r>
        <w:rPr>
          <w:rFonts w:eastAsia="Calibri" w:cs="Liberation Serif"/>
          <w:b w:val="false"/>
          <w:bCs w:val="false"/>
          <w:color w:val="000000"/>
          <w:kern w:val="0"/>
          <w:sz w:val="24"/>
          <w:szCs w:val="24"/>
          <w:lang w:val="ru-RU" w:eastAsia="en-US" w:bidi="ar-SA"/>
        </w:rPr>
        <w:t>С сентября 2023 года сформирована наставническая пара с целью оказания помощи педагогу.</w:t>
      </w:r>
    </w:p>
    <w:tbl>
      <w:tblPr>
        <w:tblW w:w="14670" w:type="dxa"/>
        <w:jc w:val="left"/>
        <w:tblInd w:w="-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673"/>
        <w:gridCol w:w="3751"/>
        <w:gridCol w:w="7246"/>
      </w:tblGrid>
      <w:tr>
        <w:trPr/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160"/>
              <w:jc w:val="center"/>
              <w:rPr>
                <w:rFonts w:ascii="Times New Roman" w:hAnsi="Times New Roman" w:eastAsia="Calibri" w:cs="Liberation Serif"/>
                <w:color w:val="000000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Liberation Serif"/>
                <w:color w:val="000000"/>
                <w:kern w:val="0"/>
                <w:sz w:val="24"/>
                <w:szCs w:val="24"/>
                <w:lang w:val="ru-RU" w:eastAsia="en-US" w:bidi="ar-SA"/>
              </w:rPr>
              <w:t xml:space="preserve">ФИО педагога наставника </w:t>
            </w:r>
          </w:p>
        </w:tc>
        <w:tc>
          <w:tcPr>
            <w:tcW w:w="3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160"/>
              <w:jc w:val="center"/>
              <w:rPr>
                <w:rFonts w:ascii="Times New Roman" w:hAnsi="Times New Roman" w:eastAsia="Calibri" w:cs="Liberation Serif"/>
                <w:color w:val="000000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Liberation Serif"/>
                <w:color w:val="000000"/>
                <w:kern w:val="0"/>
                <w:sz w:val="24"/>
                <w:szCs w:val="24"/>
                <w:lang w:val="ru-RU" w:eastAsia="en-US" w:bidi="ar-SA"/>
              </w:rPr>
              <w:t>ФИО педагога наставляемого</w:t>
            </w:r>
          </w:p>
        </w:tc>
        <w:tc>
          <w:tcPr>
            <w:tcW w:w="7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160"/>
              <w:jc w:val="center"/>
              <w:rPr>
                <w:rFonts w:ascii="Times New Roman" w:hAnsi="Times New Roman" w:eastAsia="Calibri" w:cs="Liberation Serif"/>
                <w:color w:val="000000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Liberation Serif"/>
                <w:color w:val="000000"/>
                <w:kern w:val="0"/>
                <w:sz w:val="24"/>
                <w:szCs w:val="24"/>
                <w:lang w:val="ru-RU" w:eastAsia="en-US" w:bidi="ar-SA"/>
              </w:rPr>
              <w:t>Направление сотрудничества</w:t>
            </w:r>
          </w:p>
        </w:tc>
      </w:tr>
      <w:tr>
        <w:trPr/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160"/>
              <w:jc w:val="both"/>
              <w:rPr>
                <w:rFonts w:ascii="Times New Roman" w:hAnsi="Times New Roman" w:eastAsia="Calibri" w:cs="Liberation Serif"/>
                <w:color w:val="000000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Liberation Serif"/>
                <w:color w:val="000000"/>
                <w:kern w:val="0"/>
                <w:sz w:val="24"/>
                <w:szCs w:val="24"/>
                <w:lang w:val="ru-RU" w:eastAsia="en-US" w:bidi="ar-SA"/>
              </w:rPr>
              <w:t>Гаврилова Евгения Анатольевна</w:t>
            </w:r>
          </w:p>
        </w:tc>
        <w:tc>
          <w:tcPr>
            <w:tcW w:w="3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160"/>
              <w:jc w:val="both"/>
              <w:rPr>
                <w:rFonts w:ascii="Times New Roman" w:hAnsi="Times New Roman" w:eastAsia="Calibri" w:cs="Liberation Serif"/>
                <w:color w:val="000000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Liberation Serif"/>
                <w:color w:val="000000"/>
                <w:kern w:val="0"/>
                <w:sz w:val="24"/>
                <w:szCs w:val="24"/>
                <w:lang w:val="ru-RU" w:eastAsia="en-US" w:bidi="ar-SA"/>
              </w:rPr>
              <w:t>Ерина Дарья Андреевна</w:t>
            </w:r>
          </w:p>
        </w:tc>
        <w:tc>
          <w:tcPr>
            <w:tcW w:w="7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"/>
              <w:widowControl w:val="false"/>
              <w:shd w:val="clear" w:color="auto" w:fill="auto"/>
              <w:bidi w:val="0"/>
              <w:spacing w:lineRule="auto" w:line="360" w:before="0" w:after="0"/>
              <w:ind w:left="140" w:hanging="0"/>
              <w:jc w:val="left"/>
              <w:rPr/>
            </w:pPr>
            <w:r>
              <w:rPr>
                <w:rStyle w:val="1"/>
                <w:rFonts w:eastAsia="Calibri" w:cs="Liberation Serif"/>
                <w:color w:val="000000"/>
                <w:kern w:val="0"/>
                <w:sz w:val="24"/>
                <w:szCs w:val="24"/>
                <w:lang w:val="ru-RU" w:eastAsia="en-US" w:bidi="ar-SA"/>
              </w:rPr>
              <w:t xml:space="preserve">«Опытный предметник лицея- педагог, испытывающий проблемы» </w:t>
            </w:r>
          </w:p>
          <w:p>
            <w:pPr>
              <w:pStyle w:val="2"/>
              <w:widowControl w:val="false"/>
              <w:shd w:val="clear" w:color="auto" w:fill="auto"/>
              <w:bidi w:val="0"/>
              <w:spacing w:lineRule="auto" w:line="360" w:before="0" w:after="0"/>
              <w:ind w:left="140" w:hanging="0"/>
              <w:jc w:val="left"/>
              <w:rPr>
                <w:rStyle w:val="1"/>
                <w:rFonts w:ascii="Times New Roman" w:hAnsi="Times New Roman" w:eastAsia="Calibri" w:cs="Liberation Serif"/>
                <w:color w:val="000000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Liberation Serif"/>
                <w:color w:val="000000"/>
                <w:kern w:val="0"/>
                <w:sz w:val="24"/>
                <w:szCs w:val="24"/>
                <w:lang w:val="ru-RU" w:eastAsia="en-US" w:bidi="ar-SA"/>
              </w:rPr>
            </w:r>
          </w:p>
        </w:tc>
      </w:tr>
    </w:tbl>
    <w:p>
      <w:pPr>
        <w:pStyle w:val="Normal"/>
        <w:bidi w:val="0"/>
        <w:spacing w:before="0" w:after="0"/>
        <w:ind w:firstLine="709"/>
        <w:jc w:val="left"/>
        <w:rPr>
          <w:rFonts w:ascii="Times New Roman" w:hAnsi="Times New Roman" w:eastAsia="Calibri" w:cs="Liberation Serif"/>
          <w:color w:val="000000"/>
          <w:kern w:val="0"/>
          <w:sz w:val="24"/>
          <w:szCs w:val="24"/>
          <w:lang w:val="ru-RU" w:eastAsia="en-US" w:bidi="ar-SA"/>
        </w:rPr>
      </w:pPr>
      <w:r>
        <w:rPr>
          <w:rFonts w:eastAsia="Calibri" w:cs="Liberation Serif"/>
          <w:color w:val="000000"/>
          <w:kern w:val="0"/>
          <w:sz w:val="24"/>
          <w:szCs w:val="24"/>
          <w:lang w:val="ru-RU" w:eastAsia="en-US" w:bidi="ar-SA"/>
        </w:rPr>
      </w:r>
    </w:p>
    <w:p>
      <w:pPr>
        <w:pStyle w:val="Normal"/>
        <w:bidi w:val="0"/>
        <w:spacing w:before="0" w:after="0"/>
        <w:ind w:firstLine="709"/>
        <w:jc w:val="left"/>
        <w:rPr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  <w:t>Групповая форма.  Творческая группа «Кооперативное обучение».</w:t>
      </w:r>
    </w:p>
    <w:p>
      <w:pPr>
        <w:pStyle w:val="Normal"/>
        <w:bidi w:val="0"/>
        <w:spacing w:before="0" w:after="0"/>
        <w:ind w:firstLine="709"/>
        <w:jc w:val="left"/>
        <w:rPr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  <w:t>Встречи 1 раз в месяц с сентября по май.</w:t>
      </w:r>
    </w:p>
    <w:p>
      <w:pPr>
        <w:pStyle w:val="Normal"/>
        <w:bidi w:val="0"/>
        <w:spacing w:before="0" w:after="0"/>
        <w:ind w:firstLine="709"/>
        <w:jc w:val="left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14670" w:type="dxa"/>
        <w:jc w:val="left"/>
        <w:tblInd w:w="-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673"/>
        <w:gridCol w:w="3751"/>
        <w:gridCol w:w="7246"/>
      </w:tblGrid>
      <w:tr>
        <w:trPr/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160"/>
              <w:jc w:val="center"/>
              <w:rPr>
                <w:sz w:val="24"/>
                <w:szCs w:val="24"/>
              </w:rPr>
            </w:pPr>
            <w:r>
              <w:rPr>
                <w:rFonts w:eastAsia="Calibri" w:cs="Liberation Serif"/>
                <w:color w:val="000000"/>
                <w:sz w:val="24"/>
                <w:szCs w:val="24"/>
                <w:lang w:eastAsia="en-US"/>
              </w:rPr>
              <w:t xml:space="preserve">ФИО педагога наставника </w:t>
            </w:r>
          </w:p>
        </w:tc>
        <w:tc>
          <w:tcPr>
            <w:tcW w:w="3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160"/>
              <w:jc w:val="center"/>
              <w:rPr>
                <w:sz w:val="24"/>
                <w:szCs w:val="24"/>
              </w:rPr>
            </w:pPr>
            <w:r>
              <w:rPr>
                <w:rFonts w:eastAsia="Calibri" w:cs="Liberation Serif"/>
                <w:color w:val="000000"/>
                <w:sz w:val="24"/>
                <w:szCs w:val="24"/>
                <w:lang w:eastAsia="en-US"/>
              </w:rPr>
              <w:t>ФИО педагога наставляемого</w:t>
            </w:r>
          </w:p>
        </w:tc>
        <w:tc>
          <w:tcPr>
            <w:tcW w:w="7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160"/>
              <w:jc w:val="center"/>
              <w:rPr>
                <w:sz w:val="24"/>
                <w:szCs w:val="24"/>
              </w:rPr>
            </w:pPr>
            <w:r>
              <w:rPr>
                <w:rFonts w:eastAsia="Calibri" w:cs="Liberation Serif"/>
                <w:color w:val="000000"/>
                <w:sz w:val="24"/>
                <w:szCs w:val="24"/>
                <w:lang w:eastAsia="en-US"/>
              </w:rPr>
              <w:t>Направление сотрудничества</w:t>
            </w:r>
          </w:p>
        </w:tc>
      </w:tr>
      <w:tr>
        <w:trPr/>
        <w:tc>
          <w:tcPr>
            <w:tcW w:w="36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160"/>
              <w:jc w:val="both"/>
              <w:rPr>
                <w:sz w:val="24"/>
                <w:szCs w:val="24"/>
              </w:rPr>
            </w:pPr>
            <w:r>
              <w:rPr>
                <w:rFonts w:eastAsia="Calibri" w:cs="Liberation Serif"/>
                <w:color w:val="000000"/>
                <w:sz w:val="24"/>
                <w:szCs w:val="24"/>
                <w:lang w:eastAsia="en-US"/>
              </w:rPr>
              <w:t>Улыбушева Эльмира Асхатовна</w:t>
            </w:r>
          </w:p>
          <w:p>
            <w:pPr>
              <w:pStyle w:val="Normal"/>
              <w:widowControl w:val="false"/>
              <w:suppressAutoHyphens w:val="true"/>
              <w:bidi w:val="0"/>
              <w:spacing w:before="0" w:after="1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160"/>
              <w:jc w:val="both"/>
              <w:rPr>
                <w:sz w:val="24"/>
                <w:szCs w:val="24"/>
              </w:rPr>
            </w:pPr>
            <w:r>
              <w:rPr>
                <w:rFonts w:eastAsia="Calibri" w:cs="Liberation Serif"/>
                <w:color w:val="000000"/>
                <w:sz w:val="24"/>
                <w:szCs w:val="24"/>
                <w:lang w:eastAsia="en-US"/>
              </w:rPr>
              <w:t xml:space="preserve">Герасимовская Елена Евгеньевна </w:t>
            </w:r>
          </w:p>
          <w:p>
            <w:pPr>
              <w:pStyle w:val="Normal"/>
              <w:widowControl w:val="false"/>
              <w:suppressAutoHyphens w:val="true"/>
              <w:bidi w:val="0"/>
              <w:spacing w:before="0" w:after="1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2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"/>
              <w:widowControl w:val="false"/>
              <w:shd w:val="clear" w:color="auto" w:fill="auto"/>
              <w:spacing w:lineRule="auto" w:line="360" w:before="0" w:after="0"/>
              <w:ind w:left="140" w:hanging="0"/>
              <w:jc w:val="left"/>
              <w:rPr/>
            </w:pPr>
            <w:r>
              <w:rPr>
                <w:rStyle w:val="1"/>
                <w:rFonts w:eastAsia="Calibri" w:cs="Liberation Serif"/>
                <w:color w:val="000000"/>
                <w:kern w:val="0"/>
                <w:sz w:val="24"/>
                <w:szCs w:val="24"/>
                <w:lang w:val="ru-RU" w:eastAsia="en-US" w:bidi="ar-SA"/>
              </w:rPr>
              <w:t>«Педагог новатор- консервативный педагог»</w:t>
            </w:r>
          </w:p>
          <w:p>
            <w:pPr>
              <w:pStyle w:val="2"/>
              <w:widowControl w:val="false"/>
              <w:shd w:val="clear" w:color="auto" w:fill="auto"/>
              <w:spacing w:lineRule="auto" w:line="360" w:before="0" w:after="0"/>
              <w:ind w:left="120" w:hanging="0"/>
              <w:jc w:val="left"/>
              <w:rPr/>
            </w:pPr>
            <w:r>
              <w:rPr>
                <w:rStyle w:val="1"/>
                <w:rFonts w:eastAsia="Calibri" w:cs="Liberation Serif"/>
                <w:color w:val="000000"/>
                <w:kern w:val="0"/>
                <w:sz w:val="24"/>
                <w:szCs w:val="24"/>
                <w:lang w:val="ru-RU" w:eastAsia="en-US" w:bidi="ar-SA"/>
              </w:rPr>
              <w:t>Помощь в овладении современными коммуникативными технологиями</w:t>
            </w:r>
          </w:p>
        </w:tc>
      </w:tr>
      <w:tr>
        <w:trPr/>
        <w:tc>
          <w:tcPr>
            <w:tcW w:w="367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1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7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1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Чудиновских Людмила Владимировна </w:t>
            </w:r>
          </w:p>
        </w:tc>
        <w:tc>
          <w:tcPr>
            <w:tcW w:w="724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"/>
              <w:widowControl w:val="false"/>
              <w:shd w:val="clear" w:color="auto" w:fill="auto"/>
              <w:bidi w:val="0"/>
              <w:spacing w:lineRule="auto" w:line="360" w:before="0" w:after="0"/>
              <w:ind w:left="140" w:hanging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67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1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7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1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Чудиновских Юлия Сергеевна</w:t>
            </w:r>
          </w:p>
          <w:p>
            <w:pPr>
              <w:pStyle w:val="Normal"/>
              <w:widowControl w:val="false"/>
              <w:suppressAutoHyphens w:val="true"/>
              <w:bidi w:val="0"/>
              <w:spacing w:before="0" w:after="1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24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"/>
              <w:widowControl w:val="false"/>
              <w:shd w:val="clear" w:color="auto" w:fill="auto"/>
              <w:bidi w:val="0"/>
              <w:spacing w:lineRule="auto" w:line="360" w:before="0" w:after="0"/>
              <w:ind w:left="140" w:hanging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67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1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7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1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Веселова Наталья Валентиновна</w:t>
            </w:r>
          </w:p>
          <w:p>
            <w:pPr>
              <w:pStyle w:val="Normal"/>
              <w:widowControl w:val="false"/>
              <w:suppressAutoHyphens w:val="true"/>
              <w:bidi w:val="0"/>
              <w:spacing w:before="0" w:after="1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24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"/>
              <w:widowControl w:val="false"/>
              <w:shd w:val="clear" w:color="auto" w:fill="auto"/>
              <w:bidi w:val="0"/>
              <w:spacing w:lineRule="auto" w:line="360" w:before="0" w:after="0"/>
              <w:ind w:left="140" w:hanging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67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1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7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1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Полонянкина Надежда Валерьевна </w:t>
            </w:r>
          </w:p>
        </w:tc>
        <w:tc>
          <w:tcPr>
            <w:tcW w:w="724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"/>
              <w:widowControl w:val="false"/>
              <w:shd w:val="clear" w:color="auto" w:fill="auto"/>
              <w:bidi w:val="0"/>
              <w:spacing w:lineRule="auto" w:line="360" w:before="0" w:after="0"/>
              <w:ind w:left="140" w:hanging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67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1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7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1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Жирных Юлия Леонидовна</w:t>
            </w:r>
          </w:p>
          <w:p>
            <w:pPr>
              <w:pStyle w:val="Normal"/>
              <w:widowControl w:val="false"/>
              <w:suppressAutoHyphens w:val="true"/>
              <w:bidi w:val="0"/>
              <w:spacing w:before="0" w:after="1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24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"/>
              <w:widowControl w:val="false"/>
              <w:shd w:val="clear" w:color="auto" w:fill="auto"/>
              <w:bidi w:val="0"/>
              <w:spacing w:lineRule="auto" w:line="360" w:before="0" w:after="0"/>
              <w:ind w:left="140" w:hanging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67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1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7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1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Иноземцева Мария Аркадьевна</w:t>
            </w:r>
          </w:p>
          <w:p>
            <w:pPr>
              <w:pStyle w:val="Normal"/>
              <w:widowControl w:val="false"/>
              <w:suppressAutoHyphens w:val="true"/>
              <w:bidi w:val="0"/>
              <w:spacing w:before="0" w:after="1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24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"/>
              <w:widowControl w:val="false"/>
              <w:shd w:val="clear" w:color="auto" w:fill="auto"/>
              <w:bidi w:val="0"/>
              <w:spacing w:lineRule="auto" w:line="360" w:before="0" w:after="0"/>
              <w:ind w:left="140" w:hanging="0"/>
              <w:jc w:val="left"/>
              <w:rPr/>
            </w:pPr>
            <w:r>
              <w:rPr/>
            </w:r>
          </w:p>
        </w:tc>
      </w:tr>
    </w:tbl>
    <w:p>
      <w:pPr>
        <w:pStyle w:val="Normal"/>
        <w:spacing w:before="0" w:after="160"/>
        <w:rPr/>
      </w:pPr>
      <w:r>
        <w:rPr/>
      </w:r>
    </w:p>
    <w:sectPr>
      <w:type w:val="nextPage"/>
      <w:pgSz w:orient="landscape" w:w="16838" w:h="11906"/>
      <w:pgMar w:left="567" w:right="1134" w:gutter="0" w:header="0" w:top="1134" w:footer="0" w:bottom="851"/>
      <w:pgNumType w:fmt="decimal"/>
      <w:formProt w:val="false"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8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915b7"/>
    <w:pPr>
      <w:widowControl/>
      <w:suppressAutoHyphens w:val="true"/>
      <w:bidi w:val="0"/>
      <w:spacing w:lineRule="auto" w:line="240" w:before="0" w:after="160"/>
      <w:jc w:val="left"/>
    </w:pPr>
    <w:rPr>
      <w:rFonts w:ascii="Times New Roman" w:hAnsi="Times New Roman" w:eastAsia="Calibri" w:cs="" w:cstheme="minorBidi" w:eastAsiaTheme="minorHAnsi"/>
      <w:color w:val="auto"/>
      <w:kern w:val="0"/>
      <w:sz w:val="28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Основной текст_"/>
    <w:basedOn w:val="DefaultParagraphFont"/>
    <w:qFormat/>
    <w:rPr>
      <w:rFonts w:ascii="Times New Roman" w:hAnsi="Times New Roman" w:eastAsia="Times New Roman" w:cs="Times New Roman"/>
      <w:shd w:fill="FFFFFF" w:val="clear"/>
    </w:rPr>
  </w:style>
  <w:style w:type="character" w:styleId="1">
    <w:name w:val="Основной текст1"/>
    <w:basedOn w:val="Style14"/>
    <w:qFormat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2"/>
      <w:szCs w:val="22"/>
      <w:u w:val="none"/>
      <w:shd w:fill="FFFFFF" w:val="clear"/>
      <w:lang w:val="ru-RU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ListParagraph">
    <w:name w:val="List Paragraph"/>
    <w:basedOn w:val="Normal"/>
    <w:uiPriority w:val="34"/>
    <w:qFormat/>
    <w:rsid w:val="00936e4b"/>
    <w:pPr>
      <w:spacing w:before="0" w:after="160"/>
      <w:ind w:left="720" w:hanging="0"/>
      <w:contextualSpacing/>
    </w:pPr>
    <w:rPr/>
  </w:style>
  <w:style w:type="paragraph" w:styleId="2">
    <w:name w:val="Основной текст2"/>
    <w:basedOn w:val="Normal"/>
    <w:qFormat/>
    <w:pPr>
      <w:widowControl w:val="false"/>
      <w:shd w:val="clear" w:color="auto" w:fill="FFFFFF"/>
      <w:spacing w:lineRule="exact" w:line="278" w:before="0" w:after="180"/>
      <w:ind w:hanging="360"/>
      <w:jc w:val="right"/>
    </w:pPr>
    <w:rPr>
      <w:rFonts w:eastAsia="Times New Roman" w:cs="Times New Roman"/>
      <w:sz w:val="22"/>
    </w:rPr>
  </w:style>
  <w:style w:type="paragraph" w:styleId="Style20">
    <w:name w:val="Содержимое таблицы"/>
    <w:basedOn w:val="Normal"/>
    <w:qFormat/>
    <w:pPr>
      <w:widowControl w:val="false"/>
      <w:suppressLineNumbers/>
    </w:pPr>
    <w:rPr/>
  </w:style>
  <w:style w:type="paragraph" w:styleId="Style21">
    <w:name w:val="Заголовок таблицы"/>
    <w:basedOn w:val="Style20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e40fd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1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Application>LibreOffice/7.4.0.3$Windows_x86 LibreOffice_project/f85e47c08ddd19c015c0114a68350214f7066f5a</Application>
  <AppVersion>15.0000</AppVersion>
  <Pages>6</Pages>
  <Words>991</Words>
  <Characters>7336</Characters>
  <CharactersWithSpaces>8788</CharactersWithSpaces>
  <Paragraphs>213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2021-10-02T05:56:00Z</dcterms:created>
  <dc:creator>Елена Евгеньевна Герасимовская</dc:creator>
  <dc:description/>
  <dc:language>ru-RU</dc:language>
  <cp:lastModifiedBy/>
  <cp:lastPrinted>2023-09-18T16:33:18Z</cp:lastPrinted>
  <dcterms:modified xsi:type="dcterms:W3CDTF">2023-11-07T10:16:39Z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