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sz w:val="24"/>
          <w:szCs w:val="24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-264795</wp:posOffset>
            </wp:positionH>
            <wp:positionV relativeFrom="paragraph">
              <wp:posOffset>-540385</wp:posOffset>
            </wp:positionV>
            <wp:extent cx="10481310" cy="722439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6167" t="7857" r="17159" b="10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1310" cy="7224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Times New Roman"/>
          <w:b/>
          <w:sz w:val="24"/>
          <w:szCs w:val="24"/>
        </w:rPr>
        <w:t xml:space="preserve">СОГЛАСОВАНО: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eastAsia="Calibri" w:cs="Times New Roman"/>
          <w:b/>
          <w:sz w:val="24"/>
          <w:szCs w:val="24"/>
        </w:rPr>
        <w:t>УТВЕРЖДАЮ: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Начальник МКУ                                                                                                                                                                   Директор МАОУ «Лицей»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«Управление образования» 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____________   А.П. Парамонов                                                                                                                                        _____________Н.В. Решетова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«___» ________________2022г.                                                                                                                                           «____»______________2022 г.</w:t>
      </w:r>
    </w:p>
    <w:p>
      <w:pPr>
        <w:pStyle w:val="Normal"/>
        <w:spacing w:before="0" w:after="0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ПЛАН МЕРОПРИЯТИЙ (дорожная карта) внедрения Целевой модели наставничества</w:t>
      </w:r>
    </w:p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в МАОУ «Лицей» в 2022-2023 учебном году. </w:t>
      </w:r>
    </w:p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tbl>
      <w:tblPr>
        <w:tblStyle w:val="a3"/>
        <w:tblW w:w="14601" w:type="dxa"/>
        <w:jc w:val="left"/>
        <w:tblInd w:w="5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3542"/>
        <w:gridCol w:w="1986"/>
        <w:gridCol w:w="4253"/>
        <w:gridCol w:w="3969"/>
      </w:tblGrid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п.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Содержание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Результат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Разработка дорожной карты\плана  на 2022-2023 уч. год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 01.10.2022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Дорожной карта\ план мероприятий  на   2022-2023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уч. год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Утверждение и согласование плана мероприятий\ дорожной карты на 2022-2023 уч. год 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 08.10.2022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Утверждён и согласован план мероприятий\ дорожная карта на 2022-2023  уч. год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и актуализация баз наставляемых и наставников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Сформированы базы наставляемых и наставников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перечня партнерских организаций в целях привлечения их к реализации программы наставничества включая работу</w:t>
            </w: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в региональном </w:t>
            </w:r>
            <w:r>
              <w:rPr>
                <w:rFonts w:eastAsia="Calibri" w:cs="Times New Roman" w:eastAsiaTheme="minorHAnsi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ru-RU" w:eastAsia="en-US" w:bidi="ar-SA"/>
              </w:rPr>
              <w:t>проекте «Реверсивного наставничества».</w:t>
            </w: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 перечень партнерских организаций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наставнических пар или групп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Сформированы наставнические пары или группы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Улыбушева Э.А.- руководитель ЛМО классных руководителей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Проведение первых организационных встреч внутри наставнической пары/группы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Октябрь 2022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Проведены встречи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Размещение информации о работе участников ЦМН на официальном сайте 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Размещение актуальной информации в специальном разделе «Наставничество» на официальном сайте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Утверждение образовательных  планов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Наставников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 по необходимости)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Октябрь 2022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Составлены и утверждены образовательные планы наставников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 по необходимости)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Приложение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Организация работы наставнических пар или групп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Реализация индивидуальных планов мероприятий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Реализация индивидуальных планов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Реализация индивидуальных планов мероприятий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Оценка личностного, компетентностного, профессионального роста участников ЦМН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Май 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Подведены итоги работы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участников ЦМН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Контроль за реализацией мероприятий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Выполнение мероприятий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Герасимовская Е.Е.- зам. директора по УВР</w:t>
            </w:r>
          </w:p>
        </w:tc>
      </w:tr>
    </w:tbl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sz w:val="24"/>
          <w:szCs w:val="24"/>
        </w:rPr>
      </w:pPr>
      <w:r>
        <w:rPr>
          <w:rFonts w:cs="Times New Roman"/>
          <w:bCs/>
          <w:sz w:val="24"/>
          <w:szCs w:val="24"/>
        </w:rPr>
        <w:t>Приложение к Плану мероприятий внедрения Целевой модели наставничества</w:t>
      </w:r>
    </w:p>
    <w:p>
      <w:pPr>
        <w:pStyle w:val="Normal"/>
        <w:spacing w:before="0" w:after="0"/>
        <w:ind w:left="6379" w:hanging="6"/>
        <w:jc w:val="right"/>
        <w:rPr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в МАОУ «Лицей» в </w:t>
      </w:r>
      <w:r>
        <w:rPr>
          <w:rFonts w:eastAsia="Calibri" w:cs="Times New Roman"/>
          <w:bCs/>
          <w:kern w:val="0"/>
          <w:sz w:val="24"/>
          <w:szCs w:val="24"/>
          <w:lang w:val="ru-RU" w:eastAsia="en-US" w:bidi="ar-SA"/>
        </w:rPr>
        <w:t>2022-2023</w:t>
      </w:r>
      <w:r>
        <w:rPr>
          <w:rFonts w:cs="Times New Roman"/>
          <w:bCs/>
          <w:sz w:val="24"/>
          <w:szCs w:val="24"/>
        </w:rPr>
        <w:t xml:space="preserve"> учебном году</w:t>
      </w:r>
    </w:p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0" w:after="0"/>
        <w:ind w:left="567" w:firstLine="142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План работы МАОУ «Лицей» с молодыми педагогами на </w:t>
      </w:r>
      <w:r>
        <w:rPr>
          <w:rFonts w:eastAsia="Calibri" w:cs="Times New Roman"/>
          <w:b/>
          <w:bCs/>
          <w:kern w:val="0"/>
          <w:sz w:val="24"/>
          <w:szCs w:val="24"/>
          <w:lang w:val="ru-RU" w:eastAsia="en-US" w:bidi="ar-SA"/>
        </w:rPr>
        <w:t>2022-2023</w:t>
      </w:r>
      <w:r>
        <w:rPr>
          <w:rFonts w:cs="Times New Roman"/>
          <w:b/>
          <w:bCs/>
          <w:sz w:val="24"/>
          <w:szCs w:val="24"/>
        </w:rPr>
        <w:t xml:space="preserve"> учебный год</w:t>
      </w:r>
    </w:p>
    <w:p>
      <w:pPr>
        <w:pStyle w:val="Normal"/>
        <w:spacing w:before="0" w:after="0"/>
        <w:ind w:left="567" w:firstLine="142"/>
        <w:jc w:val="center"/>
        <w:rPr>
          <w:sz w:val="24"/>
          <w:szCs w:val="24"/>
        </w:rPr>
      </w:pPr>
      <w:r>
        <w:rPr>
          <w:rFonts w:cs="Times New Roman"/>
          <w:sz w:val="24"/>
          <w:szCs w:val="24"/>
        </w:rPr>
        <w:t>Учителя наставники: Ляхова Е.Ю.; Гаврилова Е.А., учителя английского языка МАОУ «Лицей»</w:t>
      </w:r>
    </w:p>
    <w:p>
      <w:pPr>
        <w:pStyle w:val="Normal"/>
        <w:spacing w:before="0" w:after="0"/>
        <w:ind w:left="567" w:firstLine="142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В </w:t>
      </w:r>
      <w:r>
        <w:rPr>
          <w:rFonts w:eastAsia="Calibri" w:cs="Times New Roman"/>
          <w:kern w:val="0"/>
          <w:sz w:val="24"/>
          <w:szCs w:val="24"/>
          <w:lang w:val="ru-RU" w:eastAsia="en-US" w:bidi="ar-SA"/>
        </w:rPr>
        <w:t>2022-2023</w:t>
      </w:r>
      <w:r>
        <w:rPr>
          <w:rFonts w:cs="Times New Roman"/>
          <w:sz w:val="24"/>
          <w:szCs w:val="24"/>
        </w:rPr>
        <w:t xml:space="preserve"> учебном году в МАОУ «Лицей» работают 2  молодых педагога, учителя английского языка (Полонянкина Н.В, пед.стаж 1 год , Ерина Д.А., пед.стаж 2 года).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Цель:</w:t>
      </w:r>
      <w:r>
        <w:rPr>
          <w:rFonts w:cs="Times New Roman"/>
          <w:sz w:val="24"/>
          <w:szCs w:val="24"/>
        </w:rPr>
        <w:t xml:space="preserve"> оказание практической помощи молодым специалистам в вопросах совершенствования теоретических и практических знаний и повышение их педагогического мастерства.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Задачи: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Продолжить формирование у молодых специалистов потребности в непрерывном самообразовании, к овладению новыми формами, методами, приёмами обучения и воспитания учащихся, умению практической реализации теоретических знаний.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Помочь учителю, опираясь в своей деятельности на достижения педагогической науки и передового педагогического опыта, творчески внедрять идеи в учебно-воспитательный процесс.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Ликвидировать недостаток знаний, формировать профессиональные умения, необходимые для выполнения должностных функций.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Способствовать формированию индивидуального стиля творческой деятельности; вооружить начинающего педагога конкретными знаниями и умениями применять теорию на практике.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Прогнозируемый результат: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Умение планировать учебную деятельность, как собственную, так и ученическую, на основе творческого поиска через самообразование.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Становление молодого учителя как учителя-профессионала.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Повышение методической, интеллектуальной культуры учителя.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Овладение системой контроля и оценки знаний учащихся.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Умение проектировать воспитательную систему, работать с классом на основе изучения личности ребенка, проводить индивидуальную работу.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Формы работы: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Индивидуальные  консультации;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Посещение уроков;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Вовлечение в участие в мастер-классы, семинары, открытые уроки;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Наставничество.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Основные виды деятельности:</w:t>
      </w:r>
    </w:p>
    <w:p>
      <w:pPr>
        <w:pStyle w:val="Normal"/>
        <w:spacing w:before="0" w:after="0"/>
        <w:ind w:left="851" w:hanging="14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Организация помощи начинающим педагогам в овладении педагогическим мастерством через изучение опыта  педагогов  лицея.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Проведение опытными педагогами открытых уроков.  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Привлечение молодых специалистов к работе учебно-методических объединений.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Посещение уроков молодых специалистов.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Организация разработки молодыми специалистами дидактического материала, электронных учебных материалов и др.</w:t>
      </w:r>
    </w:p>
    <w:p>
      <w:pPr>
        <w:pStyle w:val="Normal"/>
        <w:spacing w:before="0"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ПЛАН РАБОТЫ</w:t>
      </w:r>
    </w:p>
    <w:p>
      <w:pPr>
        <w:pStyle w:val="Normal"/>
        <w:shd w:val="clear" w:color="auto" w:fill="FFFFFF"/>
        <w:spacing w:before="0" w:after="0"/>
        <w:jc w:val="center"/>
        <w:rPr>
          <w:sz w:val="24"/>
          <w:szCs w:val="24"/>
        </w:rPr>
      </w:pPr>
      <w:r>
        <w:rPr>
          <w:rFonts w:eastAsia="Times New Roman" w:cs="Times New Roman"/>
          <w:color w:val="212121"/>
          <w:sz w:val="24"/>
          <w:szCs w:val="24"/>
          <w:lang w:eastAsia="ru-RU"/>
        </w:rPr>
        <w:t> </w:t>
      </w:r>
    </w:p>
    <w:tbl>
      <w:tblPr>
        <w:tblW w:w="14779" w:type="dxa"/>
        <w:jc w:val="left"/>
        <w:tblInd w:w="604" w:type="dxa"/>
        <w:tblLayout w:type="fixed"/>
        <w:tblCellMar>
          <w:top w:w="0" w:type="dxa"/>
          <w:left w:w="101" w:type="dxa"/>
          <w:bottom w:w="0" w:type="dxa"/>
          <w:right w:w="101" w:type="dxa"/>
        </w:tblCellMar>
        <w:tblLook w:firstRow="1" w:noVBand="1" w:lastRow="0" w:firstColumn="1" w:lastColumn="0" w:noHBand="0" w:val="04a0"/>
      </w:tblPr>
      <w:tblGrid>
        <w:gridCol w:w="601"/>
        <w:gridCol w:w="5876"/>
        <w:gridCol w:w="2835"/>
        <w:gridCol w:w="5466"/>
      </w:tblGrid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Форма работы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rFonts w:eastAsia="Times New Roman" w:cs="Times New Roman"/>
                <w:b/>
                <w:b/>
                <w:bCs/>
                <w:i/>
                <w:i/>
                <w:iCs/>
                <w:color w:val="21212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Формирование наставнических пар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До 10 сентября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Организация помощи и индивидуальных консультаций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Оказание помощи в разработке диагностических контрольных работ,  рабочей программы  и составлении календарно- тематического планирования в условиях ФГОС, обновлённого ФГОС ООО в 5 классах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До 18 сентября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Ознакомление 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(изучение) </w:t>
            </w: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 нормативными документами, консультации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Формирование портфолио педагога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Работа с образцами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Разработка тематических поурочных планов (технологических карт уроков)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Сентябрь – октябрь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Ознакомление с нормативными документами ФГОС.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Посещение  уроков наставника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уроков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 уроков молодого специалиста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уроков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к паспортизации учебных кабинетов 303,305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Сентябрь – октябрь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Работа с паспортом кабинета, подготовка кабинетов в соответствии с требованиями к кабинету иностранного языка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Привлечение к работе в методическом объединении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апрель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мероприятий, консультации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Освоение современных образовательных технологии, их использование в педагогической практике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май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Вебинары педагогов лицея, индивидуальные консультации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обучающихся к конкурсам, олимпиадам по предмету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октябрь– апрель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Консультация, участие обучающихся во Всероссийской  олимпиаде школьников, дистанционных олимпиадах, конкурсах, конференциях</w:t>
            </w:r>
          </w:p>
        </w:tc>
      </w:tr>
      <w:tr>
        <w:trPr>
          <w:trHeight w:val="1243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материалов к промежуточной аттестации обучающихся классов начальной школы (2-4 классы) и 5 – 6-х классов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Методика проведения внеклассных мероприятий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Январь – апрель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Совместный выбор тематики и составление сценария, помощь в проведении занятий</w:t>
            </w:r>
          </w:p>
        </w:tc>
      </w:tr>
      <w:tr>
        <w:trPr>
          <w:trHeight w:val="315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Отчет учителя наставника о проделанной работе, выявление проблемных зон в педагогической деятельности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Анализ выполнения плана работы</w:t>
            </w:r>
          </w:p>
        </w:tc>
      </w:tr>
      <w:tr>
        <w:trPr>
          <w:trHeight w:val="561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образовательных мероприятиях различного уровня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Обобщение опыта работы</w:t>
            </w:r>
          </w:p>
        </w:tc>
      </w:tr>
      <w:tr>
        <w:trPr>
          <w:trHeight w:val="561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Динамика роста профессионализма молодого учителя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Опросы</w:t>
            </w:r>
          </w:p>
        </w:tc>
      </w:tr>
      <w:tr>
        <w:trPr>
          <w:trHeight w:val="561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Планирование работы по сопровождению молодого учителя на 2023 – 2024 учебный год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Выводы из отчета</w:t>
            </w:r>
          </w:p>
        </w:tc>
      </w:tr>
    </w:tbl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ru-RU"/>
        </w:rPr>
        <w:t>Дополнение к план</w:t>
      </w:r>
      <w:r>
        <w:rPr>
          <w:rFonts w:cs="Times New Roman"/>
          <w:b/>
          <w:bCs/>
          <w:sz w:val="24"/>
          <w:szCs w:val="24"/>
        </w:rPr>
        <w:t>у  мероприятий  (дорожная карта) внедрения Целевой модели наставничества</w:t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в МАОУ «Лицей» в 2022-2023 учебном году. </w:t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 xml:space="preserve">С сентября 2022 года сформирована наставническая пара с целью адаптации учителя </w:t>
      </w:r>
      <w:r>
        <w:rPr>
          <w:rStyle w:val="1"/>
          <w:b w:val="false"/>
          <w:bCs w:val="false"/>
          <w:kern w:val="0"/>
          <w:sz w:val="24"/>
          <w:szCs w:val="24"/>
          <w:lang w:val="ru-RU" w:bidi="ar-SA"/>
        </w:rPr>
        <w:t>в новом коллективе</w:t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6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7246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наставника (с указанием стажа работы)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наставляемого (с указанием стажа работы)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Чухланцева Галина Фёдоровна 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en-US" w:eastAsia="en-US"/>
              </w:rPr>
              <w:t xml:space="preserve">(40 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ru-RU" w:eastAsia="en-US"/>
              </w:rPr>
              <w:t>лет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Баландина Татьяна Владимировна (30 лет)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предметник лицея- неопытный предметник лицея» </w:t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С декабря  2022  года сформирована наставническая пара с целью участия в конкурсе «Учитель года»</w:t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6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7246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наставника (с указанием стажа работы)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наставляемого (с указанием стажа работы)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Герасимовская Елена Евгеньевна 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en-US" w:eastAsia="en-US"/>
              </w:rPr>
              <w:t>(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ru-RU" w:eastAsia="en-US"/>
              </w:rPr>
              <w:t>22 года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Чернавская Наталья Владимировна  (11 лет)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участник конкурса- неопытный неопытный участник конкурса» </w:t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 xml:space="preserve">С марта 2023 года сформирована наставническая пара </w:t>
      </w:r>
    </w:p>
    <w:tbl>
      <w:tblPr>
        <w:tblW w:w="146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7246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наставника (с указанием стажа работы)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наставляемого (с указанием стажа работы)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Веселова Наталья Валентиновна 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en-US" w:eastAsia="en-US"/>
              </w:rPr>
              <w:t>(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ru-RU" w:eastAsia="en-US"/>
              </w:rPr>
              <w:t>36 лет</w:t>
            </w:r>
            <w:r>
              <w:rPr>
                <w:rFonts w:eastAsia="Calibri" w:cs="Liberation Serif"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Целищева Валерия Евгеньевна (без опыта работы)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диспетчер расписания- неопытный диспетчер расписания» </w:t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/>
      </w:r>
    </w:p>
    <w:sectPr>
      <w:type w:val="nextPage"/>
      <w:pgSz w:orient="landscape" w:w="16838" w:h="11906"/>
      <w:pgMar w:left="567" w:right="1134" w:gutter="0" w:header="0" w:top="1134" w:footer="0" w:bottom="85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suppressAutoHyphens w:val="true"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текст_"/>
    <w:basedOn w:val="DefaultParagraphFont"/>
    <w:qFormat/>
    <w:rPr>
      <w:rFonts w:ascii="Times New Roman" w:hAnsi="Times New Roman" w:eastAsia="Times New Roman" w:cs="Times New Roman"/>
      <w:shd w:fill="FFFFFF" w:val="clear"/>
    </w:rPr>
  </w:style>
  <w:style w:type="character" w:styleId="1">
    <w:name w:val="Основной текст1"/>
    <w:basedOn w:val="Style14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shd w:fill="FFFFFF" w:val="clear"/>
      <w:lang w:val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36e4b"/>
    <w:pPr>
      <w:spacing w:before="0" w:after="160"/>
      <w:ind w:left="720" w:hanging="0"/>
      <w:contextualSpacing/>
    </w:pPr>
    <w:rPr/>
  </w:style>
  <w:style w:type="paragraph" w:styleId="2">
    <w:name w:val="Основной текст2"/>
    <w:basedOn w:val="Normal"/>
    <w:qFormat/>
    <w:pPr>
      <w:widowControl w:val="false"/>
      <w:shd w:val="clear" w:color="auto" w:fill="FFFFFF"/>
      <w:spacing w:lineRule="exact" w:line="278" w:before="0" w:after="180"/>
      <w:ind w:hanging="360"/>
      <w:jc w:val="right"/>
    </w:pPr>
    <w:rPr>
      <w:rFonts w:eastAsia="Times New Roman" w:cs="Times New Roman"/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40f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LibreOffice/7.4.0.3$Windows_x86 LibreOffice_project/f85e47c08ddd19c015c0114a68350214f7066f5a</Application>
  <AppVersion>15.0000</AppVersion>
  <Pages>5</Pages>
  <Words>1018</Words>
  <Characters>7299</Characters>
  <CharactersWithSpaces>8754</CharactersWithSpaces>
  <Paragraphs>202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2021-10-02T05:56:00Z</dcterms:created>
  <dc:creator>Елена Евгеньевна Герасимовская</dc:creator>
  <dc:description/>
  <dc:language>ru-RU</dc:language>
  <cp:lastModifiedBy/>
  <cp:lastPrinted>2022-09-13T14:55:30Z</cp:lastPrinted>
  <dcterms:modified xsi:type="dcterms:W3CDTF">2023-06-02T13:54:16Z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